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DB" w:rsidRDefault="00795944">
      <w:pPr>
        <w:pStyle w:val="Heading1"/>
        <w:spacing w:line="331" w:lineRule="auto"/>
        <w:ind w:left="3400" w:right="1411"/>
      </w:pPr>
      <w:r>
        <w:rPr>
          <w:color w:val="46494F"/>
          <w:w w:val="105"/>
        </w:rPr>
        <w:t>Reasonable</w:t>
      </w:r>
      <w:r>
        <w:rPr>
          <w:color w:val="46494F"/>
          <w:spacing w:val="-19"/>
          <w:w w:val="105"/>
        </w:rPr>
        <w:t xml:space="preserve"> </w:t>
      </w:r>
      <w:r>
        <w:rPr>
          <w:color w:val="46494F"/>
          <w:w w:val="105"/>
        </w:rPr>
        <w:t>Modification</w:t>
      </w:r>
      <w:r>
        <w:rPr>
          <w:color w:val="46494F"/>
          <w:spacing w:val="-21"/>
          <w:w w:val="105"/>
        </w:rPr>
        <w:t xml:space="preserve"> </w:t>
      </w:r>
      <w:r>
        <w:rPr>
          <w:color w:val="46494F"/>
          <w:w w:val="105"/>
        </w:rPr>
        <w:t>Requests</w:t>
      </w:r>
      <w:r>
        <w:rPr>
          <w:color w:val="46494F"/>
          <w:spacing w:val="-25"/>
          <w:w w:val="105"/>
        </w:rPr>
        <w:t xml:space="preserve"> </w:t>
      </w:r>
      <w:r>
        <w:rPr>
          <w:color w:val="46494F"/>
          <w:w w:val="105"/>
        </w:rPr>
        <w:t>and</w:t>
      </w:r>
      <w:r>
        <w:rPr>
          <w:color w:val="46494F"/>
          <w:spacing w:val="-25"/>
          <w:w w:val="105"/>
        </w:rPr>
        <w:t xml:space="preserve"> </w:t>
      </w:r>
      <w:r>
        <w:rPr>
          <w:color w:val="46494F"/>
          <w:w w:val="105"/>
        </w:rPr>
        <w:t>ADA</w:t>
      </w:r>
      <w:r>
        <w:rPr>
          <w:color w:val="46494F"/>
          <w:spacing w:val="-26"/>
          <w:w w:val="105"/>
        </w:rPr>
        <w:t xml:space="preserve"> </w:t>
      </w:r>
      <w:r>
        <w:rPr>
          <w:color w:val="46494F"/>
          <w:w w:val="105"/>
        </w:rPr>
        <w:t>Complaint</w:t>
      </w:r>
      <w:r>
        <w:rPr>
          <w:color w:val="46494F"/>
          <w:spacing w:val="-21"/>
          <w:w w:val="105"/>
        </w:rPr>
        <w:t xml:space="preserve"> </w:t>
      </w:r>
      <w:r>
        <w:rPr>
          <w:color w:val="46494F"/>
          <w:w w:val="105"/>
        </w:rPr>
        <w:t>Process for Persons with</w:t>
      </w:r>
      <w:r>
        <w:rPr>
          <w:color w:val="46494F"/>
          <w:spacing w:val="-4"/>
          <w:w w:val="105"/>
        </w:rPr>
        <w:t xml:space="preserve"> </w:t>
      </w:r>
      <w:r>
        <w:rPr>
          <w:color w:val="46494F"/>
          <w:w w:val="105"/>
        </w:rPr>
        <w:t>Disabilities</w:t>
      </w:r>
    </w:p>
    <w:p w:rsidR="008A0EDB" w:rsidRDefault="00795944">
      <w:pPr>
        <w:pStyle w:val="BodyText"/>
        <w:spacing w:before="134" w:line="321" w:lineRule="auto"/>
        <w:ind w:left="463" w:right="201" w:firstLine="358"/>
      </w:pPr>
      <w:r>
        <w:rPr>
          <w:color w:val="46494F"/>
        </w:rPr>
        <w:t>Northwest Tennessee Human Resource Agency is committed to providing equal access and opportunity to qualified individuals with disabilities in all programs, services, and activities. In some cases, individuals with disabilities may need reasonable modifications to policies and procedures to ensure access to transit services. Northwest Tennessee Human Resource Agency will provide reasonable modifications, as necessary, to afford equal access to programs for persons with disabilities. Northwest Tennessee Human Resource Agency will take appropriate steps to ensure that persons with disabilities have an equal opportunity to participate.</w:t>
      </w:r>
    </w:p>
    <w:p w:rsidR="008A0EDB" w:rsidRDefault="008A0EDB">
      <w:pPr>
        <w:pStyle w:val="BodyText"/>
        <w:spacing w:before="7"/>
        <w:rPr>
          <w:sz w:val="27"/>
        </w:rPr>
      </w:pPr>
    </w:p>
    <w:p w:rsidR="008A0EDB" w:rsidRDefault="00795944">
      <w:pPr>
        <w:pStyle w:val="BodyText"/>
        <w:spacing w:line="326" w:lineRule="auto"/>
        <w:ind w:left="481" w:right="201" w:firstLine="345"/>
      </w:pPr>
      <w:r>
        <w:rPr>
          <w:color w:val="46494F"/>
        </w:rPr>
        <w:t>To request a reasonable modification of an existing Northwest Tennessee Human Resource Agency service or policy, individuals should contact:</w:t>
      </w:r>
    </w:p>
    <w:p w:rsidR="008A0EDB" w:rsidRDefault="008A0EDB">
      <w:pPr>
        <w:pStyle w:val="BodyText"/>
        <w:spacing w:before="10"/>
        <w:rPr>
          <w:sz w:val="18"/>
        </w:rPr>
      </w:pPr>
    </w:p>
    <w:p w:rsidR="008A0EDB" w:rsidRDefault="008A0EDB">
      <w:pPr>
        <w:rPr>
          <w:sz w:val="18"/>
        </w:rPr>
        <w:sectPr w:rsidR="008A0EDB">
          <w:type w:val="continuous"/>
          <w:pgSz w:w="11900" w:h="15370"/>
          <w:pgMar w:top="1240" w:right="1120" w:bottom="280" w:left="1220" w:header="720" w:footer="720" w:gutter="0"/>
          <w:cols w:space="720"/>
        </w:sectPr>
      </w:pPr>
    </w:p>
    <w:p w:rsidR="008A0EDB" w:rsidRDefault="00795944">
      <w:pPr>
        <w:pStyle w:val="BodyText"/>
        <w:spacing w:before="94" w:line="319" w:lineRule="auto"/>
        <w:ind w:left="832" w:firstLine="8"/>
        <w:rPr>
          <w:sz w:val="19"/>
        </w:rPr>
      </w:pPr>
      <w:r>
        <w:rPr>
          <w:color w:val="46494F"/>
        </w:rPr>
        <w:lastRenderedPageBreak/>
        <w:t xml:space="preserve">Name: Phone: Email: </w:t>
      </w:r>
      <w:r>
        <w:rPr>
          <w:color w:val="46494F"/>
          <w:w w:val="95"/>
        </w:rPr>
        <w:t xml:space="preserve">Address: </w:t>
      </w:r>
      <w:r>
        <w:rPr>
          <w:color w:val="46494F"/>
        </w:rPr>
        <w:t xml:space="preserve">Fax: </w:t>
      </w:r>
      <w:r>
        <w:rPr>
          <w:color w:val="46494F"/>
          <w:sz w:val="19"/>
        </w:rPr>
        <w:t>TYY#</w:t>
      </w:r>
    </w:p>
    <w:p w:rsidR="008A0EDB" w:rsidRDefault="00795944">
      <w:pPr>
        <w:pStyle w:val="BodyText"/>
        <w:spacing w:before="94"/>
        <w:ind w:left="631"/>
      </w:pPr>
      <w:r>
        <w:br w:type="column"/>
      </w:r>
      <w:r w:rsidR="00FD1C4F">
        <w:lastRenderedPageBreak/>
        <w:t>Janet Moore</w:t>
      </w:r>
      <w:r>
        <w:rPr>
          <w:color w:val="46494F"/>
        </w:rPr>
        <w:t>,</w:t>
      </w:r>
      <w:r w:rsidR="002833AC">
        <w:rPr>
          <w:color w:val="46494F"/>
        </w:rPr>
        <w:t xml:space="preserve"> </w:t>
      </w:r>
      <w:bookmarkStart w:id="0" w:name="_GoBack"/>
      <w:bookmarkEnd w:id="0"/>
      <w:r>
        <w:rPr>
          <w:color w:val="46494F"/>
        </w:rPr>
        <w:t>Transportation Director</w:t>
      </w:r>
    </w:p>
    <w:p w:rsidR="008A0EDB" w:rsidRDefault="00795944">
      <w:pPr>
        <w:spacing w:before="82"/>
        <w:ind w:left="686"/>
        <w:rPr>
          <w:b/>
          <w:sz w:val="19"/>
        </w:rPr>
      </w:pPr>
      <w:r>
        <w:rPr>
          <w:b/>
          <w:color w:val="46494F"/>
          <w:w w:val="105"/>
          <w:sz w:val="19"/>
        </w:rPr>
        <w:t>800.557.4337 or 731-587-2903</w:t>
      </w:r>
      <w:r w:rsidR="002833AC">
        <w:rPr>
          <w:b/>
          <w:color w:val="46494F"/>
          <w:w w:val="105"/>
          <w:sz w:val="19"/>
        </w:rPr>
        <w:t xml:space="preserve"> Ext.1221</w:t>
      </w:r>
    </w:p>
    <w:p w:rsidR="008A0EDB" w:rsidRDefault="002833AC">
      <w:pPr>
        <w:pStyle w:val="BodyText"/>
        <w:spacing w:before="80"/>
        <w:ind w:left="679"/>
      </w:pPr>
      <w:hyperlink r:id="rId5">
        <w:r w:rsidR="00FD1C4F">
          <w:rPr>
            <w:color w:val="46494F"/>
            <w:w w:val="105"/>
          </w:rPr>
          <w:t>Janet.Moore@nwthratrans.org</w:t>
        </w:r>
      </w:hyperlink>
    </w:p>
    <w:p w:rsidR="008A0EDB" w:rsidRDefault="00795944">
      <w:pPr>
        <w:spacing w:before="87"/>
        <w:ind w:left="689"/>
        <w:rPr>
          <w:b/>
          <w:sz w:val="19"/>
        </w:rPr>
      </w:pPr>
      <w:r>
        <w:rPr>
          <w:b/>
          <w:color w:val="46494F"/>
          <w:sz w:val="19"/>
        </w:rPr>
        <w:t>PO Box 963, Martin, TN 38237</w:t>
      </w:r>
    </w:p>
    <w:p w:rsidR="008A0EDB" w:rsidRDefault="00795944">
      <w:pPr>
        <w:spacing w:before="74"/>
        <w:ind w:left="686"/>
        <w:rPr>
          <w:b/>
          <w:sz w:val="19"/>
        </w:rPr>
      </w:pPr>
      <w:r>
        <w:rPr>
          <w:b/>
          <w:color w:val="46494F"/>
          <w:w w:val="105"/>
          <w:sz w:val="19"/>
        </w:rPr>
        <w:t>731.587</w:t>
      </w:r>
      <w:r>
        <w:rPr>
          <w:b/>
          <w:color w:val="676B6E"/>
          <w:w w:val="105"/>
          <w:sz w:val="19"/>
        </w:rPr>
        <w:t>.</w:t>
      </w:r>
      <w:r>
        <w:rPr>
          <w:b/>
          <w:color w:val="46494F"/>
          <w:w w:val="105"/>
          <w:sz w:val="19"/>
        </w:rPr>
        <w:t>8913</w:t>
      </w:r>
    </w:p>
    <w:p w:rsidR="008A0EDB" w:rsidRDefault="00795944">
      <w:pPr>
        <w:pStyle w:val="Heading1"/>
        <w:spacing w:before="81"/>
        <w:ind w:firstLine="0"/>
        <w:rPr>
          <w:rFonts w:ascii="Times New Roman"/>
        </w:rPr>
      </w:pPr>
      <w:r>
        <w:rPr>
          <w:rFonts w:ascii="Times New Roman"/>
          <w:color w:val="46494F"/>
          <w:w w:val="105"/>
        </w:rPr>
        <w:t>711</w:t>
      </w:r>
    </w:p>
    <w:p w:rsidR="008A0EDB" w:rsidRDefault="008A0EDB">
      <w:pPr>
        <w:rPr>
          <w:rFonts w:ascii="Times New Roman"/>
        </w:rPr>
        <w:sectPr w:rsidR="008A0EDB">
          <w:type w:val="continuous"/>
          <w:pgSz w:w="11900" w:h="15370"/>
          <w:pgMar w:top="1240" w:right="1120" w:bottom="280" w:left="1220" w:header="720" w:footer="720" w:gutter="0"/>
          <w:cols w:num="2" w:space="720" w:equalWidth="0">
            <w:col w:w="1607" w:space="40"/>
            <w:col w:w="7913"/>
          </w:cols>
        </w:sectPr>
      </w:pPr>
    </w:p>
    <w:p w:rsidR="008A0EDB" w:rsidRDefault="008A0EDB">
      <w:pPr>
        <w:pStyle w:val="BodyText"/>
        <w:rPr>
          <w:rFonts w:ascii="Times New Roman"/>
          <w:b/>
        </w:rPr>
      </w:pPr>
    </w:p>
    <w:p w:rsidR="008A0EDB" w:rsidRDefault="008A0EDB">
      <w:pPr>
        <w:pStyle w:val="BodyText"/>
        <w:spacing w:before="6"/>
        <w:rPr>
          <w:rFonts w:ascii="Times New Roman"/>
          <w:b/>
          <w:sz w:val="18"/>
        </w:rPr>
      </w:pPr>
    </w:p>
    <w:p w:rsidR="008A0EDB" w:rsidRDefault="00795944">
      <w:pPr>
        <w:pStyle w:val="BodyText"/>
        <w:ind w:left="835"/>
      </w:pPr>
      <w:r>
        <w:rPr>
          <w:color w:val="46494F"/>
        </w:rPr>
        <w:t xml:space="preserve">Please contact </w:t>
      </w:r>
      <w:r w:rsidR="00FD1C4F">
        <w:rPr>
          <w:color w:val="46494F"/>
        </w:rPr>
        <w:t>Janet Moore</w:t>
      </w:r>
      <w:r>
        <w:rPr>
          <w:color w:val="46494F"/>
        </w:rPr>
        <w:t xml:space="preserve">, </w:t>
      </w:r>
      <w:r w:rsidR="00FD1C4F">
        <w:rPr>
          <w:color w:val="46494F"/>
        </w:rPr>
        <w:t xml:space="preserve">Acting </w:t>
      </w:r>
      <w:r>
        <w:rPr>
          <w:color w:val="46494F"/>
        </w:rPr>
        <w:t>Transportation Director above to discuss your requirements</w:t>
      </w:r>
      <w:r>
        <w:rPr>
          <w:color w:val="676B6E"/>
        </w:rPr>
        <w:t>.</w:t>
      </w:r>
    </w:p>
    <w:p w:rsidR="008A0EDB" w:rsidRDefault="008A0EDB">
      <w:pPr>
        <w:pStyle w:val="BodyText"/>
        <w:rPr>
          <w:sz w:val="22"/>
        </w:rPr>
      </w:pPr>
    </w:p>
    <w:p w:rsidR="008A0EDB" w:rsidRDefault="00795944">
      <w:pPr>
        <w:pStyle w:val="BodyText"/>
        <w:spacing w:before="132" w:line="276" w:lineRule="auto"/>
        <w:ind w:left="112" w:right="7" w:firstLine="3"/>
      </w:pPr>
      <w:r>
        <w:rPr>
          <w:color w:val="46494F"/>
        </w:rPr>
        <w:t xml:space="preserve">Any person who believes she or he has been discriminated against under the Americans with Disabilities Act (ADA) including but not limited to obtaining a reasonable modification may file a complaint by contacting </w:t>
      </w:r>
      <w:r w:rsidR="00FD1C4F">
        <w:rPr>
          <w:color w:val="46494F"/>
        </w:rPr>
        <w:t>Janet Moore</w:t>
      </w:r>
      <w:r>
        <w:rPr>
          <w:color w:val="46494F"/>
        </w:rPr>
        <w:t xml:space="preserve">, </w:t>
      </w:r>
      <w:r w:rsidR="00FD1C4F">
        <w:rPr>
          <w:color w:val="46494F"/>
        </w:rPr>
        <w:t xml:space="preserve">Acting </w:t>
      </w:r>
      <w:r>
        <w:rPr>
          <w:color w:val="46494F"/>
        </w:rPr>
        <w:t>Transportation Director whose contact information is listed above</w:t>
      </w:r>
      <w:r>
        <w:rPr>
          <w:color w:val="676B6E"/>
        </w:rPr>
        <w:t>.</w:t>
      </w:r>
    </w:p>
    <w:p w:rsidR="008A0EDB" w:rsidRDefault="008A0EDB">
      <w:pPr>
        <w:pStyle w:val="BodyText"/>
        <w:rPr>
          <w:sz w:val="23"/>
        </w:rPr>
      </w:pPr>
    </w:p>
    <w:p w:rsidR="008A0EDB" w:rsidRDefault="00FD1C4F">
      <w:pPr>
        <w:ind w:left="1498" w:right="1449"/>
        <w:jc w:val="center"/>
        <w:rPr>
          <w:rFonts w:ascii="Times New Roman"/>
          <w:i/>
          <w:sz w:val="21"/>
        </w:rPr>
      </w:pPr>
      <w:r>
        <w:rPr>
          <w:rFonts w:ascii="Times New Roman"/>
          <w:i/>
          <w:color w:val="46494F"/>
          <w:w w:val="105"/>
          <w:sz w:val="21"/>
        </w:rPr>
        <w:t>Copies of this document are</w:t>
      </w:r>
      <w:r w:rsidR="00795944">
        <w:rPr>
          <w:rFonts w:ascii="Times New Roman"/>
          <w:i/>
          <w:color w:val="46494F"/>
          <w:w w:val="105"/>
          <w:sz w:val="21"/>
        </w:rPr>
        <w:t xml:space="preserve"> available in alternative formats upon request.</w:t>
      </w:r>
    </w:p>
    <w:p w:rsidR="008A0EDB" w:rsidRDefault="008A0EDB">
      <w:pPr>
        <w:pStyle w:val="BodyText"/>
        <w:spacing w:before="2"/>
        <w:rPr>
          <w:rFonts w:ascii="Times New Roman"/>
          <w:i/>
          <w:sz w:val="28"/>
        </w:rPr>
      </w:pPr>
    </w:p>
    <w:p w:rsidR="008A0EDB" w:rsidRDefault="00795944">
      <w:pPr>
        <w:ind w:left="125"/>
        <w:rPr>
          <w:rFonts w:ascii="Courier New"/>
        </w:rPr>
      </w:pPr>
      <w:r>
        <w:rPr>
          <w:rFonts w:ascii="Courier New"/>
          <w:color w:val="46494F"/>
          <w:w w:val="80"/>
        </w:rPr>
        <w:t>*************************************************************************************</w:t>
      </w:r>
    </w:p>
    <w:sectPr w:rsidR="008A0EDB">
      <w:type w:val="continuous"/>
      <w:pgSz w:w="11900" w:h="15370"/>
      <w:pgMar w:top="1240" w:right="11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DB"/>
    <w:rsid w:val="00222236"/>
    <w:rsid w:val="002833AC"/>
    <w:rsid w:val="00795944"/>
    <w:rsid w:val="0087356D"/>
    <w:rsid w:val="008A0EDB"/>
    <w:rsid w:val="00FD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1"/>
      <w:ind w:left="634" w:hanging="175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1"/>
      <w:ind w:left="634" w:hanging="175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my.Bradberry@nwthratr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Emily Payne</cp:lastModifiedBy>
  <cp:revision>2</cp:revision>
  <dcterms:created xsi:type="dcterms:W3CDTF">2020-02-05T15:42:00Z</dcterms:created>
  <dcterms:modified xsi:type="dcterms:W3CDTF">2020-02-05T15:42:00Z</dcterms:modified>
</cp:coreProperties>
</file>