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6625" w14:textId="77777777" w:rsidR="00A86895" w:rsidRPr="00A86895" w:rsidRDefault="00A86895" w:rsidP="00A86895">
      <w:pPr>
        <w:keepNext/>
        <w:jc w:val="center"/>
        <w:outlineLvl w:val="0"/>
        <w:rPr>
          <w:rFonts w:ascii="Amasis MT Pro" w:hAnsi="Amasis MT Pro"/>
          <w:b/>
          <w:bCs/>
          <w:sz w:val="36"/>
          <w:szCs w:val="36"/>
        </w:rPr>
      </w:pPr>
      <w:r w:rsidRPr="00A86895">
        <w:rPr>
          <w:rFonts w:ascii="Amasis MT Pro" w:hAnsi="Amasis MT Pro"/>
          <w:b/>
          <w:bCs/>
          <w:sz w:val="36"/>
          <w:szCs w:val="36"/>
        </w:rPr>
        <w:t xml:space="preserve">Northwest </w:t>
      </w:r>
    </w:p>
    <w:p w14:paraId="3490511D" w14:textId="77777777" w:rsidR="00A86895" w:rsidRPr="00A86895" w:rsidRDefault="00A86895" w:rsidP="00A86895">
      <w:pPr>
        <w:keepNext/>
        <w:jc w:val="center"/>
        <w:outlineLvl w:val="0"/>
        <w:rPr>
          <w:rFonts w:ascii="Amasis MT Pro" w:hAnsi="Amasis MT Pro"/>
          <w:b/>
          <w:bCs/>
          <w:sz w:val="36"/>
          <w:szCs w:val="36"/>
        </w:rPr>
      </w:pPr>
      <w:r w:rsidRPr="00A86895">
        <w:rPr>
          <w:rFonts w:ascii="Amasis MT Pro" w:hAnsi="Amasis MT Pro"/>
          <w:b/>
          <w:bCs/>
          <w:sz w:val="36"/>
          <w:szCs w:val="36"/>
        </w:rPr>
        <w:t>Rural Planning Organization</w:t>
      </w:r>
    </w:p>
    <w:p w14:paraId="1F849DCE" w14:textId="77777777" w:rsidR="00A86895" w:rsidRPr="00A86895" w:rsidRDefault="00A86895" w:rsidP="00A86895">
      <w:pPr>
        <w:jc w:val="center"/>
        <w:rPr>
          <w:rFonts w:ascii="Amasis MT Pro" w:hAnsi="Amasis MT Pro"/>
          <w:sz w:val="20"/>
          <w:szCs w:val="20"/>
        </w:rPr>
      </w:pPr>
      <w:r w:rsidRPr="00A86895">
        <w:rPr>
          <w:rFonts w:ascii="Amasis MT Pro" w:hAnsi="Amasis MT Pro"/>
          <w:sz w:val="20"/>
          <w:szCs w:val="20"/>
        </w:rPr>
        <w:t xml:space="preserve">124 Weldon Drive Martin, Tennessee 38237      </w:t>
      </w:r>
    </w:p>
    <w:p w14:paraId="3DA69A43" w14:textId="77777777" w:rsidR="00A86895" w:rsidRPr="00A86895" w:rsidRDefault="00A86895" w:rsidP="00A86895">
      <w:pPr>
        <w:jc w:val="center"/>
        <w:rPr>
          <w:rFonts w:ascii="Amasis MT Pro" w:hAnsi="Amasis MT Pro"/>
          <w:sz w:val="20"/>
          <w:szCs w:val="20"/>
        </w:rPr>
      </w:pPr>
      <w:r w:rsidRPr="00A86895">
        <w:rPr>
          <w:rFonts w:ascii="Amasis MT Pro" w:hAnsi="Amasis MT Pro"/>
          <w:sz w:val="20"/>
          <w:szCs w:val="20"/>
        </w:rPr>
        <w:t xml:space="preserve">(731) 587-4213         </w:t>
      </w:r>
    </w:p>
    <w:p w14:paraId="3B78DF8C" w14:textId="77777777" w:rsidR="00A86895" w:rsidRPr="00A86895" w:rsidRDefault="00A86895" w:rsidP="00A86895">
      <w:pPr>
        <w:jc w:val="center"/>
        <w:rPr>
          <w:rFonts w:ascii="Amasis MT Pro" w:hAnsi="Amasis MT Pro"/>
          <w:sz w:val="20"/>
          <w:szCs w:val="20"/>
        </w:rPr>
      </w:pPr>
      <w:r w:rsidRPr="00A86895">
        <w:rPr>
          <w:rFonts w:ascii="Amasis MT Pro" w:hAnsi="Amasis MT Pro"/>
          <w:sz w:val="20"/>
          <w:szCs w:val="20"/>
        </w:rPr>
        <w:t>email at Ashley.Martin@nwtdd.org</w:t>
      </w:r>
    </w:p>
    <w:p w14:paraId="2724C438" w14:textId="77777777" w:rsidR="00A86895" w:rsidRPr="00A86895" w:rsidRDefault="00A86895" w:rsidP="00A86895">
      <w:pPr>
        <w:jc w:val="center"/>
        <w:rPr>
          <w:rFonts w:ascii="Amasis MT Pro" w:hAnsi="Amasis MT Pro"/>
          <w:sz w:val="16"/>
        </w:rPr>
      </w:pPr>
    </w:p>
    <w:p w14:paraId="48886153" w14:textId="77777777" w:rsidR="00A86895" w:rsidRPr="00A86895" w:rsidRDefault="00A86895" w:rsidP="00A86895">
      <w:pPr>
        <w:keepNext/>
        <w:jc w:val="center"/>
        <w:outlineLvl w:val="0"/>
        <w:rPr>
          <w:rFonts w:ascii="Amasis MT Pro" w:hAnsi="Amasis MT Pro"/>
          <w:sz w:val="20"/>
        </w:rPr>
      </w:pPr>
      <w:r w:rsidRPr="00A86895">
        <w:rPr>
          <w:rFonts w:ascii="Amasis MT Pro" w:hAnsi="Amasis MT Pro"/>
          <w:sz w:val="20"/>
        </w:rPr>
        <w:t xml:space="preserve">Executive Committee Chair               </w:t>
      </w:r>
      <w:r w:rsidRPr="00A86895">
        <w:rPr>
          <w:rFonts w:ascii="Amasis MT Pro" w:hAnsi="Amasis MT Pro"/>
          <w:sz w:val="20"/>
        </w:rPr>
        <w:tab/>
        <w:t>RPO Coordinator                          Technical Committee Chair</w:t>
      </w:r>
    </w:p>
    <w:p w14:paraId="330A83D8" w14:textId="77777777" w:rsidR="00A86895" w:rsidRPr="00A86895" w:rsidRDefault="00A86895" w:rsidP="00A86895">
      <w:pPr>
        <w:rPr>
          <w:rFonts w:ascii="Amasis MT Pro" w:hAnsi="Amasis MT Pro"/>
          <w:sz w:val="20"/>
        </w:rPr>
      </w:pPr>
      <w:r w:rsidRPr="00A86895">
        <w:rPr>
          <w:rFonts w:ascii="Amasis MT Pro" w:hAnsi="Amasis MT Pro"/>
          <w:sz w:val="20"/>
        </w:rPr>
        <w:t xml:space="preserve">           Mayor Gary Reasons                                Ashley Martin                                       Buck Carter</w:t>
      </w:r>
    </w:p>
    <w:p w14:paraId="3570D561" w14:textId="77777777" w:rsidR="00A86895" w:rsidRPr="00A86895" w:rsidRDefault="00A86895" w:rsidP="00A86895">
      <w:pPr>
        <w:jc w:val="center"/>
        <w:rPr>
          <w:sz w:val="28"/>
        </w:rPr>
      </w:pPr>
    </w:p>
    <w:p w14:paraId="44B6B0E5" w14:textId="77777777" w:rsidR="00A86895" w:rsidRPr="00A86895" w:rsidRDefault="00A86895" w:rsidP="00A86895">
      <w:pPr>
        <w:jc w:val="center"/>
        <w:rPr>
          <w:rFonts w:ascii="Calibri" w:hAnsi="Calibri"/>
          <w:b/>
          <w:bCs/>
          <w:sz w:val="22"/>
        </w:rPr>
      </w:pPr>
      <w:r w:rsidRPr="00A86895">
        <w:rPr>
          <w:rFonts w:ascii="Calibri" w:hAnsi="Calibri"/>
          <w:b/>
          <w:bCs/>
          <w:sz w:val="22"/>
        </w:rPr>
        <w:t>Meeting Minutes</w:t>
      </w:r>
    </w:p>
    <w:p w14:paraId="2FAD260C" w14:textId="788E9957" w:rsidR="00A86895" w:rsidRPr="00A86895" w:rsidRDefault="00A86895" w:rsidP="00A86895">
      <w:pPr>
        <w:keepNext/>
        <w:jc w:val="center"/>
        <w:outlineLvl w:val="5"/>
        <w:rPr>
          <w:rFonts w:ascii="Calibri" w:hAnsi="Calibri"/>
          <w:b/>
          <w:bCs/>
          <w:sz w:val="22"/>
        </w:rPr>
      </w:pPr>
      <w:r>
        <w:rPr>
          <w:rFonts w:ascii="Calibri" w:hAnsi="Calibri"/>
          <w:b/>
          <w:bCs/>
          <w:sz w:val="22"/>
        </w:rPr>
        <w:t>Executive</w:t>
      </w:r>
      <w:r w:rsidRPr="00A86895">
        <w:rPr>
          <w:rFonts w:ascii="Calibri" w:hAnsi="Calibri"/>
          <w:b/>
          <w:bCs/>
          <w:sz w:val="22"/>
        </w:rPr>
        <w:t xml:space="preserve"> Committee Meeting</w:t>
      </w:r>
    </w:p>
    <w:p w14:paraId="20996092" w14:textId="6734B48A" w:rsidR="00A86895" w:rsidRPr="00A86895" w:rsidRDefault="00A86895" w:rsidP="00A86895">
      <w:pPr>
        <w:keepNext/>
        <w:jc w:val="center"/>
        <w:outlineLvl w:val="4"/>
        <w:rPr>
          <w:rFonts w:ascii="Calibri" w:hAnsi="Calibri"/>
          <w:b/>
          <w:bCs/>
          <w:sz w:val="22"/>
        </w:rPr>
      </w:pPr>
      <w:r>
        <w:rPr>
          <w:rFonts w:ascii="Calibri" w:hAnsi="Calibri"/>
          <w:b/>
          <w:bCs/>
          <w:sz w:val="22"/>
        </w:rPr>
        <w:t>June 12</w:t>
      </w:r>
      <w:r w:rsidRPr="00A86895">
        <w:rPr>
          <w:rFonts w:ascii="Calibri" w:hAnsi="Calibri"/>
          <w:b/>
          <w:bCs/>
          <w:sz w:val="22"/>
          <w:vertAlign w:val="superscript"/>
        </w:rPr>
        <w:t>th</w:t>
      </w:r>
      <w:r>
        <w:rPr>
          <w:rFonts w:ascii="Calibri" w:hAnsi="Calibri"/>
          <w:b/>
          <w:bCs/>
          <w:sz w:val="22"/>
        </w:rPr>
        <w:t>, 2025</w:t>
      </w:r>
    </w:p>
    <w:p w14:paraId="371A7C15" w14:textId="77777777" w:rsidR="00A86895" w:rsidRPr="00A86895" w:rsidRDefault="00A86895" w:rsidP="00A86895">
      <w:pPr>
        <w:keepNext/>
        <w:jc w:val="center"/>
        <w:outlineLvl w:val="5"/>
        <w:rPr>
          <w:rFonts w:ascii="Calibri" w:hAnsi="Calibri"/>
          <w:b/>
          <w:bCs/>
          <w:sz w:val="22"/>
        </w:rPr>
      </w:pPr>
      <w:r w:rsidRPr="00A86895">
        <w:rPr>
          <w:rFonts w:ascii="Calibri" w:hAnsi="Calibri"/>
          <w:b/>
          <w:bCs/>
          <w:sz w:val="22"/>
        </w:rPr>
        <w:t xml:space="preserve">Northwest Tennessee Development District </w:t>
      </w:r>
    </w:p>
    <w:p w14:paraId="0E171091" w14:textId="77777777" w:rsidR="00A86895" w:rsidRPr="00A86895" w:rsidRDefault="00A86895" w:rsidP="00A86895">
      <w:pPr>
        <w:rPr>
          <w:rFonts w:ascii="Calibri" w:hAnsi="Calibri"/>
          <w:sz w:val="22"/>
        </w:rPr>
      </w:pPr>
    </w:p>
    <w:p w14:paraId="25E34379" w14:textId="77777777" w:rsidR="00A86895" w:rsidRPr="00A86895" w:rsidRDefault="00A86895" w:rsidP="00A86895">
      <w:pPr>
        <w:rPr>
          <w:rFonts w:ascii="Calibri" w:hAnsi="Calibri"/>
          <w:b/>
          <w:bCs/>
        </w:rPr>
      </w:pPr>
      <w:r w:rsidRPr="00A86895">
        <w:rPr>
          <w:rFonts w:ascii="Calibri" w:hAnsi="Calibri"/>
          <w:b/>
          <w:bCs/>
        </w:rPr>
        <w:t>Call to Order/Welcome/Introductions</w:t>
      </w:r>
    </w:p>
    <w:p w14:paraId="1AA046A9" w14:textId="77777777" w:rsidR="00A86895" w:rsidRPr="00A86895" w:rsidRDefault="00A86895" w:rsidP="00A86895">
      <w:pPr>
        <w:rPr>
          <w:rFonts w:ascii="Calibri" w:hAnsi="Calibri"/>
        </w:rPr>
      </w:pPr>
      <w:r w:rsidRPr="00A86895">
        <w:rPr>
          <w:rFonts w:ascii="Calibri" w:hAnsi="Calibri"/>
        </w:rPr>
        <w:t>Chairman Mayor Gary Reasons called the meeting to order. RPO Coordinator Ashley Martin took roll. Mayor David Quick motioned from the last meeting’s minutes to be approved, and Mayor Cindy McAdams seconded it.</w:t>
      </w:r>
    </w:p>
    <w:p w14:paraId="11C382BC" w14:textId="77777777" w:rsidR="00A86895" w:rsidRPr="00A86895" w:rsidRDefault="00A86895" w:rsidP="00A86895">
      <w:pPr>
        <w:rPr>
          <w:rFonts w:ascii="Calibri" w:hAnsi="Calibri"/>
        </w:rPr>
      </w:pPr>
    </w:p>
    <w:p w14:paraId="147B28C3" w14:textId="6B8AFF48" w:rsidR="00A86895" w:rsidRPr="00A86895" w:rsidRDefault="00A86895" w:rsidP="00A86895">
      <w:pPr>
        <w:rPr>
          <w:rFonts w:ascii="Calibri" w:hAnsi="Calibri"/>
          <w:b/>
          <w:bCs/>
        </w:rPr>
      </w:pPr>
      <w:r>
        <w:rPr>
          <w:rFonts w:ascii="Calibri" w:hAnsi="Calibri"/>
          <w:b/>
          <w:bCs/>
        </w:rPr>
        <w:t xml:space="preserve">TDOT TSMP and PMII Programs—Steve Bryan  </w:t>
      </w:r>
    </w:p>
    <w:p w14:paraId="05E098B8" w14:textId="3D358CA7" w:rsidR="00AB3C5A" w:rsidRDefault="00A86895" w:rsidP="00AB3C5A">
      <w:pPr>
        <w:rPr>
          <w:rFonts w:ascii="Calibri" w:hAnsi="Calibri"/>
        </w:rPr>
      </w:pPr>
      <w:r>
        <w:rPr>
          <w:rFonts w:ascii="Calibri" w:hAnsi="Calibri"/>
        </w:rPr>
        <w:t xml:space="preserve">Steve Bryan, TDOT Statewide Traffic Signals Engineer, gave a presentation on the current Traffic Signal Modernization Program (TSMP) and the </w:t>
      </w:r>
      <w:r w:rsidRPr="00A86895">
        <w:rPr>
          <w:rFonts w:ascii="Calibri" w:hAnsi="Calibri"/>
        </w:rPr>
        <w:t>Preventative Maintenance Inspection &amp; Inventory</w:t>
      </w:r>
      <w:r>
        <w:rPr>
          <w:rFonts w:ascii="Calibri" w:hAnsi="Calibri"/>
        </w:rPr>
        <w:t xml:space="preserve"> (PMII) program. </w:t>
      </w:r>
      <w:r w:rsidR="00BC2F01">
        <w:rPr>
          <w:rFonts w:ascii="Calibri" w:hAnsi="Calibri"/>
        </w:rPr>
        <w:t xml:space="preserve">The state TSMP funds started at $250,000 annually in 2019-2020, but is currently funded at $2,250,000 annually, of which $1,000,000 must be used for PMII eligible projects. The TSMP was created in 2019 to </w:t>
      </w:r>
      <w:r w:rsidR="00BC2F01" w:rsidRPr="00BC2F01">
        <w:rPr>
          <w:rFonts w:ascii="Calibri" w:hAnsi="Calibri"/>
        </w:rPr>
        <w:t>assist local agencies in modernizing their existing traffic signal equipmen</w:t>
      </w:r>
      <w:r w:rsidR="00BC2F01">
        <w:rPr>
          <w:rFonts w:ascii="Calibri" w:hAnsi="Calibri"/>
        </w:rPr>
        <w:t>t. The current TSMP grant application eligibility criteria is that the light must be an existing traffic signal, ICB or school zone flashing beacon on a State Route; any location, incorporated or unincorporated, in a Non-CMAQ (</w:t>
      </w:r>
      <w:r w:rsidR="00BC2F01" w:rsidRPr="00BC2F01">
        <w:rPr>
          <w:rFonts w:ascii="Calibri" w:hAnsi="Calibri"/>
        </w:rPr>
        <w:t>Congestion Mitigation and Air Quality</w:t>
      </w:r>
      <w:r w:rsidR="00BC2F01">
        <w:rPr>
          <w:rFonts w:ascii="Calibri" w:hAnsi="Calibri"/>
        </w:rPr>
        <w:t>)</w:t>
      </w:r>
      <w:r w:rsidR="00BC2F01" w:rsidRPr="00BC2F01">
        <w:rPr>
          <w:rFonts w:ascii="Calibri" w:hAnsi="Calibri"/>
        </w:rPr>
        <w:t xml:space="preserve"> county</w:t>
      </w:r>
      <w:r w:rsidR="00AB3C5A">
        <w:rPr>
          <w:rFonts w:ascii="Calibri" w:hAnsi="Calibri"/>
        </w:rPr>
        <w:t xml:space="preserve">; and any city/town under 5,000 population (2020 U.S. Census) regardless of CMAQ status. This grant cycle will open at the beginning of each calendar year. The PMII program </w:t>
      </w:r>
      <w:r w:rsidR="00AB3C5A" w:rsidRPr="00AB3C5A">
        <w:rPr>
          <w:rFonts w:ascii="Calibri" w:hAnsi="Calibri"/>
        </w:rPr>
        <w:t>derived from TDOT inventory &amp; inspection efforts</w:t>
      </w:r>
      <w:r w:rsidR="00AB3C5A">
        <w:rPr>
          <w:rFonts w:ascii="Calibri" w:hAnsi="Calibri"/>
        </w:rPr>
        <w:t xml:space="preserve"> in 2019 as a pilot program in region 3. Eligibility requirements for this program are that it must be existing traffic signals on State Routes (Not ICBs or School Zones); cities/towns under 5,000 population (2020 U.S. Census); and unincorporated areas in non-CMAQ counties. </w:t>
      </w:r>
      <w:r w:rsidR="0040265B">
        <w:rPr>
          <w:rFonts w:ascii="Calibri" w:hAnsi="Calibri"/>
        </w:rPr>
        <w:t xml:space="preserve">Since 2019 up until 2024, seven cities in Northwest TN have been awarded a TSMP grant: Camden, Dresden, Greenfield, McKenzie, Milan, Trenton, and Union City. This year (2025) the cities of Dresden, Greenfield, Martin, and the county of Dyer have been put on the short list for awards in Northwest. </w:t>
      </w:r>
    </w:p>
    <w:p w14:paraId="1A295442" w14:textId="77777777" w:rsidR="00BC2F01" w:rsidRPr="00A86895" w:rsidRDefault="00BC2F01" w:rsidP="00A86895">
      <w:pPr>
        <w:rPr>
          <w:rFonts w:ascii="Calibri" w:hAnsi="Calibri"/>
        </w:rPr>
      </w:pPr>
    </w:p>
    <w:p w14:paraId="02881506" w14:textId="1C14F2DF" w:rsidR="00A86895" w:rsidRPr="00A86895" w:rsidRDefault="00A86895" w:rsidP="00A86895">
      <w:pPr>
        <w:rPr>
          <w:rFonts w:ascii="Calibri" w:hAnsi="Calibri"/>
          <w:b/>
          <w:bCs/>
        </w:rPr>
      </w:pPr>
      <w:r w:rsidRPr="00A86895">
        <w:rPr>
          <w:rFonts w:ascii="Calibri" w:hAnsi="Calibri"/>
          <w:b/>
          <w:bCs/>
        </w:rPr>
        <w:t xml:space="preserve">TDOT </w:t>
      </w:r>
      <w:r w:rsidR="0040265B">
        <w:rPr>
          <w:rFonts w:ascii="Calibri" w:hAnsi="Calibri"/>
          <w:b/>
          <w:bCs/>
        </w:rPr>
        <w:t xml:space="preserve">10-Year Plan and Updates </w:t>
      </w:r>
    </w:p>
    <w:p w14:paraId="4678C8E9" w14:textId="775C771A" w:rsidR="00914725" w:rsidRPr="00914725" w:rsidRDefault="0040265B" w:rsidP="00914725">
      <w:pPr>
        <w:rPr>
          <w:rFonts w:ascii="Calibri" w:hAnsi="Calibri"/>
        </w:rPr>
      </w:pPr>
      <w:r>
        <w:rPr>
          <w:rFonts w:ascii="Calibri" w:hAnsi="Calibri"/>
        </w:rPr>
        <w:t xml:space="preserve">Stacy Morrison, TDOT Planning Manager, gave an update on TDOT’s 10-year plan. TDOT has an added recurring funding of $80 million added to the budget, which will add +130 lanes miles of pavement preservation, +700,000 square feet of bridge deck treatment, add one more mowing/litter cycle, expand the Spot Safety Program, and HELP trucks expand to 46 rural counties. There was also $1 billion in funds approved as non-recurring, which will accelerate additional projects across Tennessee, make a one-time investment in pavement; bridges; and </w:t>
      </w:r>
      <w:r>
        <w:rPr>
          <w:rFonts w:ascii="Calibri" w:hAnsi="Calibri"/>
        </w:rPr>
        <w:lastRenderedPageBreak/>
        <w:t xml:space="preserve">safety, and add $50 million into State Infrastructure Fund (SIF). Stacy also spoke on </w:t>
      </w:r>
      <w:r w:rsidR="00914725">
        <w:rPr>
          <w:rFonts w:ascii="Calibri" w:hAnsi="Calibri"/>
        </w:rPr>
        <w:t>the P</w:t>
      </w:r>
      <w:r w:rsidR="00914725" w:rsidRPr="00914725">
        <w:rPr>
          <w:rFonts w:ascii="Calibri" w:hAnsi="Calibri"/>
        </w:rPr>
        <w:t>lanning Grant Program—</w:t>
      </w:r>
      <w:r w:rsidR="00914725">
        <w:rPr>
          <w:rFonts w:ascii="Calibri" w:hAnsi="Calibri"/>
        </w:rPr>
        <w:t xml:space="preserve">an </w:t>
      </w:r>
      <w:r w:rsidR="00914725" w:rsidRPr="00914725">
        <w:rPr>
          <w:rFonts w:ascii="Calibri" w:hAnsi="Calibri"/>
        </w:rPr>
        <w:t>annual cycle, beginning later in 2025 (tenth year)</w:t>
      </w:r>
      <w:r w:rsidR="00914725">
        <w:rPr>
          <w:rFonts w:ascii="Calibri" w:hAnsi="Calibri"/>
        </w:rPr>
        <w:t xml:space="preserve">, the </w:t>
      </w:r>
      <w:r w:rsidR="00914725" w:rsidRPr="00914725">
        <w:rPr>
          <w:rFonts w:ascii="Calibri" w:hAnsi="Calibri"/>
        </w:rPr>
        <w:t>Statewide Partnership Program</w:t>
      </w:r>
      <w:r w:rsidR="00B468E6">
        <w:rPr>
          <w:rFonts w:ascii="Calibri" w:hAnsi="Calibri"/>
        </w:rPr>
        <w:t xml:space="preserve"> is</w:t>
      </w:r>
      <w:r w:rsidR="00914725" w:rsidRPr="00914725">
        <w:rPr>
          <w:rFonts w:ascii="Calibri" w:hAnsi="Calibri"/>
        </w:rPr>
        <w:t xml:space="preserve"> launching summer/fall 2025—enables local cost-sharing to move designated/proposed projects up the priority list</w:t>
      </w:r>
      <w:r w:rsidR="00914725">
        <w:rPr>
          <w:rFonts w:ascii="Calibri" w:hAnsi="Calibri"/>
        </w:rPr>
        <w:t xml:space="preserve">, </w:t>
      </w:r>
      <w:r w:rsidR="00B468E6">
        <w:rPr>
          <w:rFonts w:ascii="Calibri" w:hAnsi="Calibri"/>
        </w:rPr>
        <w:t xml:space="preserve">mentioned that </w:t>
      </w:r>
      <w:r w:rsidR="00914725">
        <w:rPr>
          <w:rFonts w:ascii="Calibri" w:hAnsi="Calibri"/>
        </w:rPr>
        <w:t xml:space="preserve">the </w:t>
      </w:r>
      <w:r w:rsidR="00914725" w:rsidRPr="00914725">
        <w:rPr>
          <w:rFonts w:ascii="Calibri" w:hAnsi="Calibri"/>
        </w:rPr>
        <w:t>Community Transportation Planning Requests (for local safety issues, improvements) are ongoing</w:t>
      </w:r>
      <w:r w:rsidR="00914725">
        <w:rPr>
          <w:rFonts w:ascii="Calibri" w:hAnsi="Calibri"/>
        </w:rPr>
        <w:t xml:space="preserve"> (</w:t>
      </w:r>
      <w:r w:rsidR="00914725" w:rsidRPr="00914725">
        <w:rPr>
          <w:rFonts w:ascii="Calibri" w:hAnsi="Calibri"/>
        </w:rPr>
        <w:t>coordinated through RPO offices</w:t>
      </w:r>
      <w:r w:rsidR="00914725">
        <w:rPr>
          <w:rFonts w:ascii="Calibri" w:hAnsi="Calibri"/>
        </w:rPr>
        <w:t>), and gave e</w:t>
      </w:r>
      <w:r w:rsidR="00914725" w:rsidRPr="00914725">
        <w:rPr>
          <w:rFonts w:ascii="Calibri" w:hAnsi="Calibri"/>
        </w:rPr>
        <w:t>mphasis on constant reprioritization and stakeholder/community input.</w:t>
      </w:r>
    </w:p>
    <w:p w14:paraId="04DDA27B" w14:textId="77777777" w:rsidR="00A86895" w:rsidRPr="00A86895" w:rsidRDefault="00A86895" w:rsidP="00A86895">
      <w:pPr>
        <w:rPr>
          <w:rFonts w:ascii="Calibri" w:hAnsi="Calibri"/>
        </w:rPr>
      </w:pPr>
    </w:p>
    <w:p w14:paraId="61087EA6" w14:textId="51D18532" w:rsidR="0040265B" w:rsidRPr="00A86895" w:rsidRDefault="0040265B" w:rsidP="00A86895">
      <w:pPr>
        <w:rPr>
          <w:rFonts w:ascii="Calibri" w:hAnsi="Calibri"/>
          <w:b/>
          <w:bCs/>
        </w:rPr>
      </w:pPr>
      <w:r>
        <w:rPr>
          <w:rFonts w:ascii="Calibri" w:hAnsi="Calibri"/>
          <w:b/>
          <w:bCs/>
        </w:rPr>
        <w:t>West Tennessee Planning—Drew Gaskins</w:t>
      </w:r>
      <w:r w:rsidR="00B468E6">
        <w:rPr>
          <w:rFonts w:ascii="Calibri" w:hAnsi="Calibri"/>
          <w:b/>
          <w:bCs/>
        </w:rPr>
        <w:t>, AICP</w:t>
      </w:r>
    </w:p>
    <w:p w14:paraId="640F8DF2" w14:textId="75EA504A" w:rsidR="00A86895" w:rsidRDefault="00A55422" w:rsidP="00A86895">
      <w:pPr>
        <w:rPr>
          <w:rFonts w:ascii="Calibri" w:hAnsi="Calibri"/>
        </w:rPr>
      </w:pPr>
      <w:r>
        <w:rPr>
          <w:rFonts w:ascii="Calibri" w:hAnsi="Calibri"/>
        </w:rPr>
        <w:t>Drew Gaskin</w:t>
      </w:r>
      <w:r w:rsidR="00B468E6">
        <w:rPr>
          <w:rFonts w:ascii="Calibri" w:hAnsi="Calibri"/>
        </w:rPr>
        <w:t>s</w:t>
      </w:r>
      <w:r>
        <w:rPr>
          <w:rFonts w:ascii="Calibri" w:hAnsi="Calibri"/>
        </w:rPr>
        <w:t xml:space="preserve"> with Gresham</w:t>
      </w:r>
      <w:r w:rsidR="00B468E6">
        <w:rPr>
          <w:rFonts w:ascii="Calibri" w:hAnsi="Calibri"/>
        </w:rPr>
        <w:t xml:space="preserve"> </w:t>
      </w:r>
      <w:r>
        <w:rPr>
          <w:rFonts w:ascii="Calibri" w:hAnsi="Calibri"/>
        </w:rPr>
        <w:t>Smith gave an update on the current projects with West Tennessee Planning</w:t>
      </w:r>
      <w:r w:rsidR="00B468E6">
        <w:rPr>
          <w:rFonts w:ascii="Calibri" w:hAnsi="Calibri"/>
        </w:rPr>
        <w:t xml:space="preserve">. West TN Planning offers regional planning and technical assistance across all 21 counties in West Tennessee, with focus on growth management due to construction of Blue Oval City and the impending regional economic growth. They offer services such as demographic and employment projections, county cut-sheets; funding guidebooks; and region-wide analysis, county-level housing market reports and technical assistance for grant applications, support focused for distressed or at-risk counties (but open to all), and coordination with development districts; UT-Martin; and other academic programs such as TDOT, TDEC, and local governments. In 2025, they look to increase outreach to Northwest TN counties (housing market studies, funding plans, and direct support). Looking forward, West TN Planning intends to complete all housing market analyses in 2025, have direct outreach to every county and sub-community by the year-end, explore new activities/types of assistance (to be announced in the Fall of 2025), and keep the ongoing community impact meetings and quarterly briefings via their website. </w:t>
      </w:r>
    </w:p>
    <w:p w14:paraId="43C567B0" w14:textId="77777777" w:rsidR="00A86895" w:rsidRPr="00A86895" w:rsidRDefault="00A86895" w:rsidP="00A86895">
      <w:pPr>
        <w:rPr>
          <w:rFonts w:ascii="Calibri" w:hAnsi="Calibri"/>
        </w:rPr>
      </w:pPr>
    </w:p>
    <w:p w14:paraId="07279E90" w14:textId="61B61DB3" w:rsidR="00A86895" w:rsidRPr="00A86895" w:rsidRDefault="00A55422" w:rsidP="00A86895">
      <w:pPr>
        <w:rPr>
          <w:rFonts w:ascii="Calibri" w:hAnsi="Calibri"/>
          <w:b/>
          <w:bCs/>
        </w:rPr>
      </w:pPr>
      <w:r>
        <w:rPr>
          <w:rFonts w:ascii="Calibri" w:hAnsi="Calibri"/>
          <w:b/>
          <w:bCs/>
        </w:rPr>
        <w:t>Northwest TN RPO Updates</w:t>
      </w:r>
    </w:p>
    <w:p w14:paraId="15FAA2B4" w14:textId="7042AE60" w:rsidR="00A86895" w:rsidRPr="00A86895" w:rsidRDefault="00A86895" w:rsidP="00A86895">
      <w:pPr>
        <w:rPr>
          <w:rFonts w:ascii="Calibri" w:hAnsi="Calibri"/>
        </w:rPr>
      </w:pPr>
      <w:r w:rsidRPr="00A86895">
        <w:rPr>
          <w:rFonts w:ascii="Calibri" w:hAnsi="Calibri"/>
        </w:rPr>
        <w:t xml:space="preserve">Ashley Martin, RPO Coordinator, explained </w:t>
      </w:r>
      <w:r w:rsidR="00A55422">
        <w:rPr>
          <w:rFonts w:ascii="Calibri" w:hAnsi="Calibri"/>
        </w:rPr>
        <w:t xml:space="preserve">the task 5 grant </w:t>
      </w:r>
      <w:r w:rsidR="00914725">
        <w:rPr>
          <w:rFonts w:ascii="Calibri" w:hAnsi="Calibri"/>
        </w:rPr>
        <w:t xml:space="preserve">that was included in the current 2-year contract with TDOT. Task 5 will open later in this summer for applications, which will be for three $25,000 planning grants sponsored by the Northwest Development District Rural Planning Organization. </w:t>
      </w:r>
      <w:r w:rsidR="00601895">
        <w:rPr>
          <w:rFonts w:ascii="Calibri" w:hAnsi="Calibri"/>
        </w:rPr>
        <w:t>Eligible studies will include c</w:t>
      </w:r>
      <w:r w:rsidR="00601895" w:rsidRPr="00601895">
        <w:rPr>
          <w:rFonts w:ascii="Calibri" w:hAnsi="Calibri"/>
        </w:rPr>
        <w:t>ommunity mobility, corridor, restriping/resurfacing, bike/pedestrian, feasibility, or related plans.</w:t>
      </w:r>
      <w:r w:rsidR="00601895">
        <w:rPr>
          <w:rFonts w:ascii="Calibri" w:hAnsi="Calibri"/>
        </w:rPr>
        <w:t xml:space="preserve"> </w:t>
      </w:r>
      <w:r w:rsidR="00914725">
        <w:rPr>
          <w:rFonts w:ascii="Calibri" w:hAnsi="Calibri"/>
        </w:rPr>
        <w:t xml:space="preserve">Ashley also announced at this time that she accepted a new job with the Human Resource Agency in Transportation, so that would open once the new coordinator came on board and was ready. </w:t>
      </w:r>
      <w:r w:rsidR="00601895">
        <w:rPr>
          <w:rFonts w:ascii="Calibri" w:hAnsi="Calibri"/>
        </w:rPr>
        <w:t>Mayor Reasons also announce that Highway Super Intendent Buck Carter will be retiring on June 30</w:t>
      </w:r>
      <w:r w:rsidR="00601895" w:rsidRPr="00601895">
        <w:rPr>
          <w:rFonts w:ascii="Calibri" w:hAnsi="Calibri"/>
          <w:vertAlign w:val="superscript"/>
        </w:rPr>
        <w:t>th</w:t>
      </w:r>
      <w:r w:rsidR="00601895">
        <w:rPr>
          <w:rFonts w:ascii="Calibri" w:hAnsi="Calibri"/>
        </w:rPr>
        <w:t xml:space="preserve"> as well. </w:t>
      </w:r>
    </w:p>
    <w:p w14:paraId="4B408332" w14:textId="77777777" w:rsidR="00A86895" w:rsidRPr="00A86895" w:rsidRDefault="00A86895" w:rsidP="00A86895">
      <w:pPr>
        <w:rPr>
          <w:rFonts w:ascii="Calibri" w:hAnsi="Calibri"/>
          <w:b/>
          <w:bCs/>
        </w:rPr>
      </w:pPr>
    </w:p>
    <w:p w14:paraId="04F5EAA9" w14:textId="77777777" w:rsidR="00A86895" w:rsidRPr="00A86895" w:rsidRDefault="00A86895" w:rsidP="00A86895">
      <w:pPr>
        <w:rPr>
          <w:rFonts w:ascii="Calibri" w:hAnsi="Calibri"/>
          <w:b/>
          <w:bCs/>
        </w:rPr>
      </w:pPr>
      <w:r w:rsidRPr="00A86895">
        <w:rPr>
          <w:rFonts w:ascii="Calibri" w:hAnsi="Calibri"/>
          <w:b/>
          <w:bCs/>
        </w:rPr>
        <w:t>Public Comment-Gary Reasons</w:t>
      </w:r>
    </w:p>
    <w:p w14:paraId="69381289" w14:textId="77777777" w:rsidR="00A86895" w:rsidRPr="00A86895" w:rsidRDefault="00A86895" w:rsidP="00A86895">
      <w:pPr>
        <w:rPr>
          <w:rFonts w:ascii="Calibri" w:hAnsi="Calibri"/>
        </w:rPr>
      </w:pPr>
      <w:r w:rsidRPr="00A86895">
        <w:rPr>
          <w:rFonts w:ascii="Calibri" w:hAnsi="Calibri"/>
        </w:rPr>
        <w:t>No public comments.</w:t>
      </w:r>
    </w:p>
    <w:p w14:paraId="272BF401" w14:textId="77777777" w:rsidR="00A86895" w:rsidRPr="00A86895" w:rsidRDefault="00A86895" w:rsidP="00A86895">
      <w:pPr>
        <w:rPr>
          <w:rFonts w:ascii="Calibri" w:hAnsi="Calibri"/>
          <w:b/>
          <w:bCs/>
        </w:rPr>
      </w:pPr>
    </w:p>
    <w:p w14:paraId="5C3C82DC" w14:textId="77777777" w:rsidR="00A86895" w:rsidRPr="00A86895" w:rsidRDefault="00A86895" w:rsidP="00A86895">
      <w:pPr>
        <w:rPr>
          <w:rFonts w:ascii="Calibri" w:hAnsi="Calibri"/>
          <w:b/>
          <w:bCs/>
        </w:rPr>
      </w:pPr>
      <w:r w:rsidRPr="00A86895">
        <w:rPr>
          <w:rFonts w:ascii="Calibri" w:hAnsi="Calibri"/>
          <w:b/>
          <w:bCs/>
        </w:rPr>
        <w:t>Adjournment</w:t>
      </w:r>
    </w:p>
    <w:p w14:paraId="18750A1D" w14:textId="77777777" w:rsidR="00A86895" w:rsidRPr="00A86895" w:rsidRDefault="00A86895" w:rsidP="00A86895">
      <w:pPr>
        <w:rPr>
          <w:rFonts w:ascii="Calibri" w:hAnsi="Calibri"/>
        </w:rPr>
      </w:pPr>
      <w:r w:rsidRPr="00A86895">
        <w:rPr>
          <w:rFonts w:ascii="Calibri" w:hAnsi="Calibri"/>
        </w:rPr>
        <w:t xml:space="preserve">Chairman Mayor Gary Reasons called the meeting adjourned. </w:t>
      </w:r>
    </w:p>
    <w:p w14:paraId="5D11CC5B" w14:textId="77777777" w:rsidR="00A86895" w:rsidRPr="00A86895" w:rsidRDefault="00A86895" w:rsidP="00A86895">
      <w:pPr>
        <w:rPr>
          <w:rFonts w:ascii="Calibri" w:hAnsi="Calibri"/>
          <w:sz w:val="22"/>
        </w:rPr>
      </w:pPr>
    </w:p>
    <w:p w14:paraId="0ED9A663" w14:textId="687842DC" w:rsidR="00A86895" w:rsidRPr="00A86895" w:rsidRDefault="00A86895" w:rsidP="00A86895">
      <w:pPr>
        <w:rPr>
          <w:rFonts w:ascii="Calibri" w:hAnsi="Calibri"/>
          <w:sz w:val="22"/>
        </w:rPr>
      </w:pPr>
      <w:r w:rsidRPr="00A86895">
        <w:rPr>
          <w:rFonts w:ascii="Calibri" w:hAnsi="Calibri"/>
          <w:b/>
          <w:bCs/>
          <w:sz w:val="22"/>
        </w:rPr>
        <w:t>In attendance</w:t>
      </w:r>
      <w:r w:rsidRPr="00A86895">
        <w:rPr>
          <w:rFonts w:ascii="Calibri" w:hAnsi="Calibri"/>
          <w:sz w:val="22"/>
        </w:rPr>
        <w:t xml:space="preserve">: </w:t>
      </w:r>
      <w:r w:rsidR="00AA1853">
        <w:rPr>
          <w:rFonts w:ascii="Calibri" w:hAnsi="Calibri"/>
          <w:sz w:val="22"/>
        </w:rPr>
        <w:t xml:space="preserve">From the Executive Board: Buck Carter, Roger Pafford, Dr. Howell Todd, Gary Reasons, David Quick, Nelson Cunningham, Tony Burriss, Shane Hollin, Joel Simmons, Randy Geiger, Rob Goad, Dale Hutcherson, Cindy McAdams, Mark Maddox, Jeff Cosby, and Charles Anderson. (16 from the board) Others in attendance were Ashley Martin, Tim Belton, Wanda Fuzzell, Donny Bunton, Reed Jones, Stacy </w:t>
      </w:r>
      <w:r w:rsidR="00AA1853">
        <w:rPr>
          <w:rFonts w:ascii="Calibri" w:hAnsi="Calibri"/>
          <w:sz w:val="22"/>
        </w:rPr>
        <w:lastRenderedPageBreak/>
        <w:t xml:space="preserve">Morrison, Michelle Christian, Steve Bryan, Ross Sherwood, Eli Jones, Stanley Trice, Janet Moore, Melinda Goode, Brian Hicks, Drew Gaskins, Brayden Carson, Roger Smith, and Michael Henry. (18 not on the board) There were 34 people total in attendance. </w:t>
      </w:r>
    </w:p>
    <w:tbl>
      <w:tblPr>
        <w:tblW w:w="3820" w:type="dxa"/>
        <w:tblInd w:w="108" w:type="dxa"/>
        <w:tblLook w:val="04A0" w:firstRow="1" w:lastRow="0" w:firstColumn="1" w:lastColumn="0" w:noHBand="0" w:noVBand="1"/>
      </w:tblPr>
      <w:tblGrid>
        <w:gridCol w:w="3820"/>
      </w:tblGrid>
      <w:tr w:rsidR="00A86895" w:rsidRPr="00A86895" w14:paraId="3FABDBC8" w14:textId="77777777" w:rsidTr="00BB64FD">
        <w:trPr>
          <w:trHeight w:val="135"/>
        </w:trPr>
        <w:tc>
          <w:tcPr>
            <w:tcW w:w="3820" w:type="dxa"/>
            <w:tcBorders>
              <w:top w:val="nil"/>
              <w:left w:val="nil"/>
              <w:bottom w:val="nil"/>
              <w:right w:val="nil"/>
            </w:tcBorders>
            <w:shd w:val="clear" w:color="auto" w:fill="auto"/>
            <w:noWrap/>
            <w:vAlign w:val="bottom"/>
            <w:hideMark/>
          </w:tcPr>
          <w:p w14:paraId="4ED0E9F3" w14:textId="77777777" w:rsidR="00A86895" w:rsidRPr="00A86895" w:rsidRDefault="00A86895" w:rsidP="00A86895">
            <w:pPr>
              <w:rPr>
                <w:rFonts w:ascii="Calibri" w:hAnsi="Calibri" w:cs="Calibri"/>
                <w:color w:val="000000"/>
                <w:sz w:val="22"/>
                <w:szCs w:val="22"/>
              </w:rPr>
            </w:pPr>
          </w:p>
        </w:tc>
      </w:tr>
    </w:tbl>
    <w:p w14:paraId="2CD3DD5A" w14:textId="77777777" w:rsidR="00A86895" w:rsidRDefault="00A86895"/>
    <w:sectPr w:rsidR="00A86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masis MT Pro">
    <w:altName w:val="Cambria"/>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4800"/>
    <w:multiLevelType w:val="hybridMultilevel"/>
    <w:tmpl w:val="CA6C4EE4"/>
    <w:lvl w:ilvl="0" w:tplc="15A0136C">
      <w:start w:val="1"/>
      <w:numFmt w:val="bullet"/>
      <w:lvlText w:val="•"/>
      <w:lvlJc w:val="left"/>
      <w:pPr>
        <w:tabs>
          <w:tab w:val="num" w:pos="720"/>
        </w:tabs>
        <w:ind w:left="720" w:hanging="360"/>
      </w:pPr>
      <w:rPr>
        <w:rFonts w:ascii="Arial" w:hAnsi="Arial" w:hint="default"/>
      </w:rPr>
    </w:lvl>
    <w:lvl w:ilvl="1" w:tplc="792C1914" w:tentative="1">
      <w:start w:val="1"/>
      <w:numFmt w:val="bullet"/>
      <w:lvlText w:val="•"/>
      <w:lvlJc w:val="left"/>
      <w:pPr>
        <w:tabs>
          <w:tab w:val="num" w:pos="1440"/>
        </w:tabs>
        <w:ind w:left="1440" w:hanging="360"/>
      </w:pPr>
      <w:rPr>
        <w:rFonts w:ascii="Arial" w:hAnsi="Arial" w:hint="default"/>
      </w:rPr>
    </w:lvl>
    <w:lvl w:ilvl="2" w:tplc="590A4E0A" w:tentative="1">
      <w:start w:val="1"/>
      <w:numFmt w:val="bullet"/>
      <w:lvlText w:val="•"/>
      <w:lvlJc w:val="left"/>
      <w:pPr>
        <w:tabs>
          <w:tab w:val="num" w:pos="2160"/>
        </w:tabs>
        <w:ind w:left="2160" w:hanging="360"/>
      </w:pPr>
      <w:rPr>
        <w:rFonts w:ascii="Arial" w:hAnsi="Arial" w:hint="default"/>
      </w:rPr>
    </w:lvl>
    <w:lvl w:ilvl="3" w:tplc="2CB0CF2A" w:tentative="1">
      <w:start w:val="1"/>
      <w:numFmt w:val="bullet"/>
      <w:lvlText w:val="•"/>
      <w:lvlJc w:val="left"/>
      <w:pPr>
        <w:tabs>
          <w:tab w:val="num" w:pos="2880"/>
        </w:tabs>
        <w:ind w:left="2880" w:hanging="360"/>
      </w:pPr>
      <w:rPr>
        <w:rFonts w:ascii="Arial" w:hAnsi="Arial" w:hint="default"/>
      </w:rPr>
    </w:lvl>
    <w:lvl w:ilvl="4" w:tplc="26A04968" w:tentative="1">
      <w:start w:val="1"/>
      <w:numFmt w:val="bullet"/>
      <w:lvlText w:val="•"/>
      <w:lvlJc w:val="left"/>
      <w:pPr>
        <w:tabs>
          <w:tab w:val="num" w:pos="3600"/>
        </w:tabs>
        <w:ind w:left="3600" w:hanging="360"/>
      </w:pPr>
      <w:rPr>
        <w:rFonts w:ascii="Arial" w:hAnsi="Arial" w:hint="default"/>
      </w:rPr>
    </w:lvl>
    <w:lvl w:ilvl="5" w:tplc="8B8029E4" w:tentative="1">
      <w:start w:val="1"/>
      <w:numFmt w:val="bullet"/>
      <w:lvlText w:val="•"/>
      <w:lvlJc w:val="left"/>
      <w:pPr>
        <w:tabs>
          <w:tab w:val="num" w:pos="4320"/>
        </w:tabs>
        <w:ind w:left="4320" w:hanging="360"/>
      </w:pPr>
      <w:rPr>
        <w:rFonts w:ascii="Arial" w:hAnsi="Arial" w:hint="default"/>
      </w:rPr>
    </w:lvl>
    <w:lvl w:ilvl="6" w:tplc="8A1CD12C" w:tentative="1">
      <w:start w:val="1"/>
      <w:numFmt w:val="bullet"/>
      <w:lvlText w:val="•"/>
      <w:lvlJc w:val="left"/>
      <w:pPr>
        <w:tabs>
          <w:tab w:val="num" w:pos="5040"/>
        </w:tabs>
        <w:ind w:left="5040" w:hanging="360"/>
      </w:pPr>
      <w:rPr>
        <w:rFonts w:ascii="Arial" w:hAnsi="Arial" w:hint="default"/>
      </w:rPr>
    </w:lvl>
    <w:lvl w:ilvl="7" w:tplc="0852A88C" w:tentative="1">
      <w:start w:val="1"/>
      <w:numFmt w:val="bullet"/>
      <w:lvlText w:val="•"/>
      <w:lvlJc w:val="left"/>
      <w:pPr>
        <w:tabs>
          <w:tab w:val="num" w:pos="5760"/>
        </w:tabs>
        <w:ind w:left="5760" w:hanging="360"/>
      </w:pPr>
      <w:rPr>
        <w:rFonts w:ascii="Arial" w:hAnsi="Arial" w:hint="default"/>
      </w:rPr>
    </w:lvl>
    <w:lvl w:ilvl="8" w:tplc="A9A0D7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9402C9"/>
    <w:multiLevelType w:val="hybridMultilevel"/>
    <w:tmpl w:val="1CBA8D40"/>
    <w:lvl w:ilvl="0" w:tplc="3EFC94BE">
      <w:start w:val="1"/>
      <w:numFmt w:val="bullet"/>
      <w:lvlText w:val="•"/>
      <w:lvlJc w:val="left"/>
      <w:pPr>
        <w:tabs>
          <w:tab w:val="num" w:pos="720"/>
        </w:tabs>
        <w:ind w:left="720" w:hanging="360"/>
      </w:pPr>
      <w:rPr>
        <w:rFonts w:ascii="Arial" w:hAnsi="Arial" w:hint="default"/>
      </w:rPr>
    </w:lvl>
    <w:lvl w:ilvl="1" w:tplc="D4CC2A70" w:tentative="1">
      <w:start w:val="1"/>
      <w:numFmt w:val="bullet"/>
      <w:lvlText w:val="•"/>
      <w:lvlJc w:val="left"/>
      <w:pPr>
        <w:tabs>
          <w:tab w:val="num" w:pos="1440"/>
        </w:tabs>
        <w:ind w:left="1440" w:hanging="360"/>
      </w:pPr>
      <w:rPr>
        <w:rFonts w:ascii="Arial" w:hAnsi="Arial" w:hint="default"/>
      </w:rPr>
    </w:lvl>
    <w:lvl w:ilvl="2" w:tplc="7862C16A" w:tentative="1">
      <w:start w:val="1"/>
      <w:numFmt w:val="bullet"/>
      <w:lvlText w:val="•"/>
      <w:lvlJc w:val="left"/>
      <w:pPr>
        <w:tabs>
          <w:tab w:val="num" w:pos="2160"/>
        </w:tabs>
        <w:ind w:left="2160" w:hanging="360"/>
      </w:pPr>
      <w:rPr>
        <w:rFonts w:ascii="Arial" w:hAnsi="Arial" w:hint="default"/>
      </w:rPr>
    </w:lvl>
    <w:lvl w:ilvl="3" w:tplc="97F4D75E" w:tentative="1">
      <w:start w:val="1"/>
      <w:numFmt w:val="bullet"/>
      <w:lvlText w:val="•"/>
      <w:lvlJc w:val="left"/>
      <w:pPr>
        <w:tabs>
          <w:tab w:val="num" w:pos="2880"/>
        </w:tabs>
        <w:ind w:left="2880" w:hanging="360"/>
      </w:pPr>
      <w:rPr>
        <w:rFonts w:ascii="Arial" w:hAnsi="Arial" w:hint="default"/>
      </w:rPr>
    </w:lvl>
    <w:lvl w:ilvl="4" w:tplc="E9D8BB76" w:tentative="1">
      <w:start w:val="1"/>
      <w:numFmt w:val="bullet"/>
      <w:lvlText w:val="•"/>
      <w:lvlJc w:val="left"/>
      <w:pPr>
        <w:tabs>
          <w:tab w:val="num" w:pos="3600"/>
        </w:tabs>
        <w:ind w:left="3600" w:hanging="360"/>
      </w:pPr>
      <w:rPr>
        <w:rFonts w:ascii="Arial" w:hAnsi="Arial" w:hint="default"/>
      </w:rPr>
    </w:lvl>
    <w:lvl w:ilvl="5" w:tplc="138087E2" w:tentative="1">
      <w:start w:val="1"/>
      <w:numFmt w:val="bullet"/>
      <w:lvlText w:val="•"/>
      <w:lvlJc w:val="left"/>
      <w:pPr>
        <w:tabs>
          <w:tab w:val="num" w:pos="4320"/>
        </w:tabs>
        <w:ind w:left="4320" w:hanging="360"/>
      </w:pPr>
      <w:rPr>
        <w:rFonts w:ascii="Arial" w:hAnsi="Arial" w:hint="default"/>
      </w:rPr>
    </w:lvl>
    <w:lvl w:ilvl="6" w:tplc="6910245E" w:tentative="1">
      <w:start w:val="1"/>
      <w:numFmt w:val="bullet"/>
      <w:lvlText w:val="•"/>
      <w:lvlJc w:val="left"/>
      <w:pPr>
        <w:tabs>
          <w:tab w:val="num" w:pos="5040"/>
        </w:tabs>
        <w:ind w:left="5040" w:hanging="360"/>
      </w:pPr>
      <w:rPr>
        <w:rFonts w:ascii="Arial" w:hAnsi="Arial" w:hint="default"/>
      </w:rPr>
    </w:lvl>
    <w:lvl w:ilvl="7" w:tplc="B204B168" w:tentative="1">
      <w:start w:val="1"/>
      <w:numFmt w:val="bullet"/>
      <w:lvlText w:val="•"/>
      <w:lvlJc w:val="left"/>
      <w:pPr>
        <w:tabs>
          <w:tab w:val="num" w:pos="5760"/>
        </w:tabs>
        <w:ind w:left="5760" w:hanging="360"/>
      </w:pPr>
      <w:rPr>
        <w:rFonts w:ascii="Arial" w:hAnsi="Arial" w:hint="default"/>
      </w:rPr>
    </w:lvl>
    <w:lvl w:ilvl="8" w:tplc="6C7431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4F05CB"/>
    <w:multiLevelType w:val="multilevel"/>
    <w:tmpl w:val="CD2C9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C550F"/>
    <w:multiLevelType w:val="hybridMultilevel"/>
    <w:tmpl w:val="DAC8CDC2"/>
    <w:lvl w:ilvl="0" w:tplc="049AD2A8">
      <w:start w:val="1"/>
      <w:numFmt w:val="bullet"/>
      <w:lvlText w:val="•"/>
      <w:lvlJc w:val="left"/>
      <w:pPr>
        <w:tabs>
          <w:tab w:val="num" w:pos="720"/>
        </w:tabs>
        <w:ind w:left="720" w:hanging="360"/>
      </w:pPr>
      <w:rPr>
        <w:rFonts w:ascii="Arial" w:hAnsi="Arial" w:hint="default"/>
      </w:rPr>
    </w:lvl>
    <w:lvl w:ilvl="1" w:tplc="26C01C6C">
      <w:numFmt w:val="bullet"/>
      <w:lvlText w:val=""/>
      <w:lvlJc w:val="left"/>
      <w:pPr>
        <w:tabs>
          <w:tab w:val="num" w:pos="1440"/>
        </w:tabs>
        <w:ind w:left="1440" w:hanging="360"/>
      </w:pPr>
      <w:rPr>
        <w:rFonts w:ascii="Wingdings" w:hAnsi="Wingdings" w:hint="default"/>
      </w:rPr>
    </w:lvl>
    <w:lvl w:ilvl="2" w:tplc="CCE02E94" w:tentative="1">
      <w:start w:val="1"/>
      <w:numFmt w:val="bullet"/>
      <w:lvlText w:val="•"/>
      <w:lvlJc w:val="left"/>
      <w:pPr>
        <w:tabs>
          <w:tab w:val="num" w:pos="2160"/>
        </w:tabs>
        <w:ind w:left="2160" w:hanging="360"/>
      </w:pPr>
      <w:rPr>
        <w:rFonts w:ascii="Arial" w:hAnsi="Arial" w:hint="default"/>
      </w:rPr>
    </w:lvl>
    <w:lvl w:ilvl="3" w:tplc="3F502B74" w:tentative="1">
      <w:start w:val="1"/>
      <w:numFmt w:val="bullet"/>
      <w:lvlText w:val="•"/>
      <w:lvlJc w:val="left"/>
      <w:pPr>
        <w:tabs>
          <w:tab w:val="num" w:pos="2880"/>
        </w:tabs>
        <w:ind w:left="2880" w:hanging="360"/>
      </w:pPr>
      <w:rPr>
        <w:rFonts w:ascii="Arial" w:hAnsi="Arial" w:hint="default"/>
      </w:rPr>
    </w:lvl>
    <w:lvl w:ilvl="4" w:tplc="6276A96A" w:tentative="1">
      <w:start w:val="1"/>
      <w:numFmt w:val="bullet"/>
      <w:lvlText w:val="•"/>
      <w:lvlJc w:val="left"/>
      <w:pPr>
        <w:tabs>
          <w:tab w:val="num" w:pos="3600"/>
        </w:tabs>
        <w:ind w:left="3600" w:hanging="360"/>
      </w:pPr>
      <w:rPr>
        <w:rFonts w:ascii="Arial" w:hAnsi="Arial" w:hint="default"/>
      </w:rPr>
    </w:lvl>
    <w:lvl w:ilvl="5" w:tplc="E3664224" w:tentative="1">
      <w:start w:val="1"/>
      <w:numFmt w:val="bullet"/>
      <w:lvlText w:val="•"/>
      <w:lvlJc w:val="left"/>
      <w:pPr>
        <w:tabs>
          <w:tab w:val="num" w:pos="4320"/>
        </w:tabs>
        <w:ind w:left="4320" w:hanging="360"/>
      </w:pPr>
      <w:rPr>
        <w:rFonts w:ascii="Arial" w:hAnsi="Arial" w:hint="default"/>
      </w:rPr>
    </w:lvl>
    <w:lvl w:ilvl="6" w:tplc="BE428C22" w:tentative="1">
      <w:start w:val="1"/>
      <w:numFmt w:val="bullet"/>
      <w:lvlText w:val="•"/>
      <w:lvlJc w:val="left"/>
      <w:pPr>
        <w:tabs>
          <w:tab w:val="num" w:pos="5040"/>
        </w:tabs>
        <w:ind w:left="5040" w:hanging="360"/>
      </w:pPr>
      <w:rPr>
        <w:rFonts w:ascii="Arial" w:hAnsi="Arial" w:hint="default"/>
      </w:rPr>
    </w:lvl>
    <w:lvl w:ilvl="7" w:tplc="8292B222" w:tentative="1">
      <w:start w:val="1"/>
      <w:numFmt w:val="bullet"/>
      <w:lvlText w:val="•"/>
      <w:lvlJc w:val="left"/>
      <w:pPr>
        <w:tabs>
          <w:tab w:val="num" w:pos="5760"/>
        </w:tabs>
        <w:ind w:left="5760" w:hanging="360"/>
      </w:pPr>
      <w:rPr>
        <w:rFonts w:ascii="Arial" w:hAnsi="Arial" w:hint="default"/>
      </w:rPr>
    </w:lvl>
    <w:lvl w:ilvl="8" w:tplc="3FC830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940D6A"/>
    <w:multiLevelType w:val="hybridMultilevel"/>
    <w:tmpl w:val="9314DC8E"/>
    <w:lvl w:ilvl="0" w:tplc="B13CB894">
      <w:start w:val="1"/>
      <w:numFmt w:val="bullet"/>
      <w:lvlText w:val=""/>
      <w:lvlJc w:val="left"/>
      <w:pPr>
        <w:tabs>
          <w:tab w:val="num" w:pos="720"/>
        </w:tabs>
        <w:ind w:left="720" w:hanging="360"/>
      </w:pPr>
      <w:rPr>
        <w:rFonts w:ascii="Wingdings" w:hAnsi="Wingdings" w:hint="default"/>
      </w:rPr>
    </w:lvl>
    <w:lvl w:ilvl="1" w:tplc="7AD49BF8">
      <w:start w:val="1"/>
      <w:numFmt w:val="bullet"/>
      <w:lvlText w:val=""/>
      <w:lvlJc w:val="left"/>
      <w:pPr>
        <w:tabs>
          <w:tab w:val="num" w:pos="1440"/>
        </w:tabs>
        <w:ind w:left="1440" w:hanging="360"/>
      </w:pPr>
      <w:rPr>
        <w:rFonts w:ascii="Wingdings" w:hAnsi="Wingdings" w:hint="default"/>
      </w:rPr>
    </w:lvl>
    <w:lvl w:ilvl="2" w:tplc="E26AB814" w:tentative="1">
      <w:start w:val="1"/>
      <w:numFmt w:val="bullet"/>
      <w:lvlText w:val=""/>
      <w:lvlJc w:val="left"/>
      <w:pPr>
        <w:tabs>
          <w:tab w:val="num" w:pos="2160"/>
        </w:tabs>
        <w:ind w:left="2160" w:hanging="360"/>
      </w:pPr>
      <w:rPr>
        <w:rFonts w:ascii="Wingdings" w:hAnsi="Wingdings" w:hint="default"/>
      </w:rPr>
    </w:lvl>
    <w:lvl w:ilvl="3" w:tplc="75B4F29E" w:tentative="1">
      <w:start w:val="1"/>
      <w:numFmt w:val="bullet"/>
      <w:lvlText w:val=""/>
      <w:lvlJc w:val="left"/>
      <w:pPr>
        <w:tabs>
          <w:tab w:val="num" w:pos="2880"/>
        </w:tabs>
        <w:ind w:left="2880" w:hanging="360"/>
      </w:pPr>
      <w:rPr>
        <w:rFonts w:ascii="Wingdings" w:hAnsi="Wingdings" w:hint="default"/>
      </w:rPr>
    </w:lvl>
    <w:lvl w:ilvl="4" w:tplc="3D568734" w:tentative="1">
      <w:start w:val="1"/>
      <w:numFmt w:val="bullet"/>
      <w:lvlText w:val=""/>
      <w:lvlJc w:val="left"/>
      <w:pPr>
        <w:tabs>
          <w:tab w:val="num" w:pos="3600"/>
        </w:tabs>
        <w:ind w:left="3600" w:hanging="360"/>
      </w:pPr>
      <w:rPr>
        <w:rFonts w:ascii="Wingdings" w:hAnsi="Wingdings" w:hint="default"/>
      </w:rPr>
    </w:lvl>
    <w:lvl w:ilvl="5" w:tplc="675EFB1A" w:tentative="1">
      <w:start w:val="1"/>
      <w:numFmt w:val="bullet"/>
      <w:lvlText w:val=""/>
      <w:lvlJc w:val="left"/>
      <w:pPr>
        <w:tabs>
          <w:tab w:val="num" w:pos="4320"/>
        </w:tabs>
        <w:ind w:left="4320" w:hanging="360"/>
      </w:pPr>
      <w:rPr>
        <w:rFonts w:ascii="Wingdings" w:hAnsi="Wingdings" w:hint="default"/>
      </w:rPr>
    </w:lvl>
    <w:lvl w:ilvl="6" w:tplc="CE82F0CE" w:tentative="1">
      <w:start w:val="1"/>
      <w:numFmt w:val="bullet"/>
      <w:lvlText w:val=""/>
      <w:lvlJc w:val="left"/>
      <w:pPr>
        <w:tabs>
          <w:tab w:val="num" w:pos="5040"/>
        </w:tabs>
        <w:ind w:left="5040" w:hanging="360"/>
      </w:pPr>
      <w:rPr>
        <w:rFonts w:ascii="Wingdings" w:hAnsi="Wingdings" w:hint="default"/>
      </w:rPr>
    </w:lvl>
    <w:lvl w:ilvl="7" w:tplc="97B0EAE6" w:tentative="1">
      <w:start w:val="1"/>
      <w:numFmt w:val="bullet"/>
      <w:lvlText w:val=""/>
      <w:lvlJc w:val="left"/>
      <w:pPr>
        <w:tabs>
          <w:tab w:val="num" w:pos="5760"/>
        </w:tabs>
        <w:ind w:left="5760" w:hanging="360"/>
      </w:pPr>
      <w:rPr>
        <w:rFonts w:ascii="Wingdings" w:hAnsi="Wingdings" w:hint="default"/>
      </w:rPr>
    </w:lvl>
    <w:lvl w:ilvl="8" w:tplc="0FEAD6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3C7C0D"/>
    <w:multiLevelType w:val="hybridMultilevel"/>
    <w:tmpl w:val="C69E2982"/>
    <w:lvl w:ilvl="0" w:tplc="BE544F56">
      <w:start w:val="1"/>
      <w:numFmt w:val="bullet"/>
      <w:lvlText w:val="•"/>
      <w:lvlJc w:val="left"/>
      <w:pPr>
        <w:tabs>
          <w:tab w:val="num" w:pos="720"/>
        </w:tabs>
        <w:ind w:left="720" w:hanging="360"/>
      </w:pPr>
      <w:rPr>
        <w:rFonts w:ascii="Arial" w:hAnsi="Arial" w:hint="default"/>
      </w:rPr>
    </w:lvl>
    <w:lvl w:ilvl="1" w:tplc="F94EE674" w:tentative="1">
      <w:start w:val="1"/>
      <w:numFmt w:val="bullet"/>
      <w:lvlText w:val="•"/>
      <w:lvlJc w:val="left"/>
      <w:pPr>
        <w:tabs>
          <w:tab w:val="num" w:pos="1440"/>
        </w:tabs>
        <w:ind w:left="1440" w:hanging="360"/>
      </w:pPr>
      <w:rPr>
        <w:rFonts w:ascii="Arial" w:hAnsi="Arial" w:hint="default"/>
      </w:rPr>
    </w:lvl>
    <w:lvl w:ilvl="2" w:tplc="7388BF74" w:tentative="1">
      <w:start w:val="1"/>
      <w:numFmt w:val="bullet"/>
      <w:lvlText w:val="•"/>
      <w:lvlJc w:val="left"/>
      <w:pPr>
        <w:tabs>
          <w:tab w:val="num" w:pos="2160"/>
        </w:tabs>
        <w:ind w:left="2160" w:hanging="360"/>
      </w:pPr>
      <w:rPr>
        <w:rFonts w:ascii="Arial" w:hAnsi="Arial" w:hint="default"/>
      </w:rPr>
    </w:lvl>
    <w:lvl w:ilvl="3" w:tplc="67745400" w:tentative="1">
      <w:start w:val="1"/>
      <w:numFmt w:val="bullet"/>
      <w:lvlText w:val="•"/>
      <w:lvlJc w:val="left"/>
      <w:pPr>
        <w:tabs>
          <w:tab w:val="num" w:pos="2880"/>
        </w:tabs>
        <w:ind w:left="2880" w:hanging="360"/>
      </w:pPr>
      <w:rPr>
        <w:rFonts w:ascii="Arial" w:hAnsi="Arial" w:hint="default"/>
      </w:rPr>
    </w:lvl>
    <w:lvl w:ilvl="4" w:tplc="D98C8F6A" w:tentative="1">
      <w:start w:val="1"/>
      <w:numFmt w:val="bullet"/>
      <w:lvlText w:val="•"/>
      <w:lvlJc w:val="left"/>
      <w:pPr>
        <w:tabs>
          <w:tab w:val="num" w:pos="3600"/>
        </w:tabs>
        <w:ind w:left="3600" w:hanging="360"/>
      </w:pPr>
      <w:rPr>
        <w:rFonts w:ascii="Arial" w:hAnsi="Arial" w:hint="default"/>
      </w:rPr>
    </w:lvl>
    <w:lvl w:ilvl="5" w:tplc="7FCC3EAA" w:tentative="1">
      <w:start w:val="1"/>
      <w:numFmt w:val="bullet"/>
      <w:lvlText w:val="•"/>
      <w:lvlJc w:val="left"/>
      <w:pPr>
        <w:tabs>
          <w:tab w:val="num" w:pos="4320"/>
        </w:tabs>
        <w:ind w:left="4320" w:hanging="360"/>
      </w:pPr>
      <w:rPr>
        <w:rFonts w:ascii="Arial" w:hAnsi="Arial" w:hint="default"/>
      </w:rPr>
    </w:lvl>
    <w:lvl w:ilvl="6" w:tplc="5AEC9814" w:tentative="1">
      <w:start w:val="1"/>
      <w:numFmt w:val="bullet"/>
      <w:lvlText w:val="•"/>
      <w:lvlJc w:val="left"/>
      <w:pPr>
        <w:tabs>
          <w:tab w:val="num" w:pos="5040"/>
        </w:tabs>
        <w:ind w:left="5040" w:hanging="360"/>
      </w:pPr>
      <w:rPr>
        <w:rFonts w:ascii="Arial" w:hAnsi="Arial" w:hint="default"/>
      </w:rPr>
    </w:lvl>
    <w:lvl w:ilvl="7" w:tplc="C4E4F23A" w:tentative="1">
      <w:start w:val="1"/>
      <w:numFmt w:val="bullet"/>
      <w:lvlText w:val="•"/>
      <w:lvlJc w:val="left"/>
      <w:pPr>
        <w:tabs>
          <w:tab w:val="num" w:pos="5760"/>
        </w:tabs>
        <w:ind w:left="5760" w:hanging="360"/>
      </w:pPr>
      <w:rPr>
        <w:rFonts w:ascii="Arial" w:hAnsi="Arial" w:hint="default"/>
      </w:rPr>
    </w:lvl>
    <w:lvl w:ilvl="8" w:tplc="3F86877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64E036D"/>
    <w:multiLevelType w:val="hybridMultilevel"/>
    <w:tmpl w:val="3F3C29EA"/>
    <w:lvl w:ilvl="0" w:tplc="50C4BF6E">
      <w:start w:val="1"/>
      <w:numFmt w:val="bullet"/>
      <w:lvlText w:val="•"/>
      <w:lvlJc w:val="left"/>
      <w:pPr>
        <w:tabs>
          <w:tab w:val="num" w:pos="720"/>
        </w:tabs>
        <w:ind w:left="720" w:hanging="360"/>
      </w:pPr>
      <w:rPr>
        <w:rFonts w:ascii="Arial" w:hAnsi="Arial" w:hint="default"/>
      </w:rPr>
    </w:lvl>
    <w:lvl w:ilvl="1" w:tplc="80DAA154" w:tentative="1">
      <w:start w:val="1"/>
      <w:numFmt w:val="bullet"/>
      <w:lvlText w:val="•"/>
      <w:lvlJc w:val="left"/>
      <w:pPr>
        <w:tabs>
          <w:tab w:val="num" w:pos="1440"/>
        </w:tabs>
        <w:ind w:left="1440" w:hanging="360"/>
      </w:pPr>
      <w:rPr>
        <w:rFonts w:ascii="Arial" w:hAnsi="Arial" w:hint="default"/>
      </w:rPr>
    </w:lvl>
    <w:lvl w:ilvl="2" w:tplc="9F262248" w:tentative="1">
      <w:start w:val="1"/>
      <w:numFmt w:val="bullet"/>
      <w:lvlText w:val="•"/>
      <w:lvlJc w:val="left"/>
      <w:pPr>
        <w:tabs>
          <w:tab w:val="num" w:pos="2160"/>
        </w:tabs>
        <w:ind w:left="2160" w:hanging="360"/>
      </w:pPr>
      <w:rPr>
        <w:rFonts w:ascii="Arial" w:hAnsi="Arial" w:hint="default"/>
      </w:rPr>
    </w:lvl>
    <w:lvl w:ilvl="3" w:tplc="A57C35E8" w:tentative="1">
      <w:start w:val="1"/>
      <w:numFmt w:val="bullet"/>
      <w:lvlText w:val="•"/>
      <w:lvlJc w:val="left"/>
      <w:pPr>
        <w:tabs>
          <w:tab w:val="num" w:pos="2880"/>
        </w:tabs>
        <w:ind w:left="2880" w:hanging="360"/>
      </w:pPr>
      <w:rPr>
        <w:rFonts w:ascii="Arial" w:hAnsi="Arial" w:hint="default"/>
      </w:rPr>
    </w:lvl>
    <w:lvl w:ilvl="4" w:tplc="4FB43A3A" w:tentative="1">
      <w:start w:val="1"/>
      <w:numFmt w:val="bullet"/>
      <w:lvlText w:val="•"/>
      <w:lvlJc w:val="left"/>
      <w:pPr>
        <w:tabs>
          <w:tab w:val="num" w:pos="3600"/>
        </w:tabs>
        <w:ind w:left="3600" w:hanging="360"/>
      </w:pPr>
      <w:rPr>
        <w:rFonts w:ascii="Arial" w:hAnsi="Arial" w:hint="default"/>
      </w:rPr>
    </w:lvl>
    <w:lvl w:ilvl="5" w:tplc="4BAA4B46" w:tentative="1">
      <w:start w:val="1"/>
      <w:numFmt w:val="bullet"/>
      <w:lvlText w:val="•"/>
      <w:lvlJc w:val="left"/>
      <w:pPr>
        <w:tabs>
          <w:tab w:val="num" w:pos="4320"/>
        </w:tabs>
        <w:ind w:left="4320" w:hanging="360"/>
      </w:pPr>
      <w:rPr>
        <w:rFonts w:ascii="Arial" w:hAnsi="Arial" w:hint="default"/>
      </w:rPr>
    </w:lvl>
    <w:lvl w:ilvl="6" w:tplc="52609F0E" w:tentative="1">
      <w:start w:val="1"/>
      <w:numFmt w:val="bullet"/>
      <w:lvlText w:val="•"/>
      <w:lvlJc w:val="left"/>
      <w:pPr>
        <w:tabs>
          <w:tab w:val="num" w:pos="5040"/>
        </w:tabs>
        <w:ind w:left="5040" w:hanging="360"/>
      </w:pPr>
      <w:rPr>
        <w:rFonts w:ascii="Arial" w:hAnsi="Arial" w:hint="default"/>
      </w:rPr>
    </w:lvl>
    <w:lvl w:ilvl="7" w:tplc="5EF67B32" w:tentative="1">
      <w:start w:val="1"/>
      <w:numFmt w:val="bullet"/>
      <w:lvlText w:val="•"/>
      <w:lvlJc w:val="left"/>
      <w:pPr>
        <w:tabs>
          <w:tab w:val="num" w:pos="5760"/>
        </w:tabs>
        <w:ind w:left="5760" w:hanging="360"/>
      </w:pPr>
      <w:rPr>
        <w:rFonts w:ascii="Arial" w:hAnsi="Arial" w:hint="default"/>
      </w:rPr>
    </w:lvl>
    <w:lvl w:ilvl="8" w:tplc="9EF81A4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00D6526"/>
    <w:multiLevelType w:val="multilevel"/>
    <w:tmpl w:val="711CD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7015558">
    <w:abstractNumId w:val="1"/>
  </w:num>
  <w:num w:numId="2" w16cid:durableId="706025267">
    <w:abstractNumId w:val="0"/>
  </w:num>
  <w:num w:numId="3" w16cid:durableId="60565359">
    <w:abstractNumId w:val="3"/>
  </w:num>
  <w:num w:numId="4" w16cid:durableId="235437399">
    <w:abstractNumId w:val="5"/>
  </w:num>
  <w:num w:numId="5" w16cid:durableId="1869028629">
    <w:abstractNumId w:val="6"/>
  </w:num>
  <w:num w:numId="6" w16cid:durableId="1095713653">
    <w:abstractNumId w:val="4"/>
  </w:num>
  <w:num w:numId="7" w16cid:durableId="588737979">
    <w:abstractNumId w:val="7"/>
  </w:num>
  <w:num w:numId="8" w16cid:durableId="220024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95"/>
    <w:rsid w:val="00116679"/>
    <w:rsid w:val="0040265B"/>
    <w:rsid w:val="004A105A"/>
    <w:rsid w:val="00601895"/>
    <w:rsid w:val="006A7A30"/>
    <w:rsid w:val="00914725"/>
    <w:rsid w:val="00A55422"/>
    <w:rsid w:val="00A86895"/>
    <w:rsid w:val="00AA1853"/>
    <w:rsid w:val="00AB3C5A"/>
    <w:rsid w:val="00B468E6"/>
    <w:rsid w:val="00BC2F01"/>
    <w:rsid w:val="00F4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38B0"/>
  <w15:chartTrackingRefBased/>
  <w15:docId w15:val="{9F2C2589-9835-4374-BD9E-80A045A9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9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86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6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68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68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868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868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8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8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8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8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68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68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68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68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6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895"/>
    <w:rPr>
      <w:rFonts w:eastAsiaTheme="majorEastAsia" w:cstheme="majorBidi"/>
      <w:color w:val="272727" w:themeColor="text1" w:themeTint="D8"/>
    </w:rPr>
  </w:style>
  <w:style w:type="paragraph" w:styleId="Title">
    <w:name w:val="Title"/>
    <w:basedOn w:val="Normal"/>
    <w:next w:val="Normal"/>
    <w:link w:val="TitleChar"/>
    <w:uiPriority w:val="10"/>
    <w:qFormat/>
    <w:rsid w:val="00A868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895"/>
    <w:pPr>
      <w:spacing w:before="160"/>
      <w:jc w:val="center"/>
    </w:pPr>
    <w:rPr>
      <w:i/>
      <w:iCs/>
      <w:color w:val="404040" w:themeColor="text1" w:themeTint="BF"/>
    </w:rPr>
  </w:style>
  <w:style w:type="character" w:customStyle="1" w:styleId="QuoteChar">
    <w:name w:val="Quote Char"/>
    <w:basedOn w:val="DefaultParagraphFont"/>
    <w:link w:val="Quote"/>
    <w:uiPriority w:val="29"/>
    <w:rsid w:val="00A86895"/>
    <w:rPr>
      <w:i/>
      <w:iCs/>
      <w:color w:val="404040" w:themeColor="text1" w:themeTint="BF"/>
    </w:rPr>
  </w:style>
  <w:style w:type="paragraph" w:styleId="ListParagraph">
    <w:name w:val="List Paragraph"/>
    <w:basedOn w:val="Normal"/>
    <w:uiPriority w:val="34"/>
    <w:qFormat/>
    <w:rsid w:val="00A86895"/>
    <w:pPr>
      <w:ind w:left="720"/>
      <w:contextualSpacing/>
    </w:pPr>
  </w:style>
  <w:style w:type="character" w:styleId="IntenseEmphasis">
    <w:name w:val="Intense Emphasis"/>
    <w:basedOn w:val="DefaultParagraphFont"/>
    <w:uiPriority w:val="21"/>
    <w:qFormat/>
    <w:rsid w:val="00A86895"/>
    <w:rPr>
      <w:i/>
      <w:iCs/>
      <w:color w:val="2F5496" w:themeColor="accent1" w:themeShade="BF"/>
    </w:rPr>
  </w:style>
  <w:style w:type="paragraph" w:styleId="IntenseQuote">
    <w:name w:val="Intense Quote"/>
    <w:basedOn w:val="Normal"/>
    <w:next w:val="Normal"/>
    <w:link w:val="IntenseQuoteChar"/>
    <w:uiPriority w:val="30"/>
    <w:qFormat/>
    <w:rsid w:val="00A86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6895"/>
    <w:rPr>
      <w:i/>
      <w:iCs/>
      <w:color w:val="2F5496" w:themeColor="accent1" w:themeShade="BF"/>
    </w:rPr>
  </w:style>
  <w:style w:type="character" w:styleId="IntenseReference">
    <w:name w:val="Intense Reference"/>
    <w:basedOn w:val="DefaultParagraphFont"/>
    <w:uiPriority w:val="32"/>
    <w:qFormat/>
    <w:rsid w:val="00A86895"/>
    <w:rPr>
      <w:b/>
      <w:bCs/>
      <w:smallCaps/>
      <w:color w:val="2F5496" w:themeColor="accent1" w:themeShade="BF"/>
      <w:spacing w:val="5"/>
    </w:rPr>
  </w:style>
  <w:style w:type="paragraph" w:styleId="BodyText">
    <w:name w:val="Body Text"/>
    <w:basedOn w:val="Normal"/>
    <w:link w:val="BodyTextChar"/>
    <w:semiHidden/>
    <w:rsid w:val="00A86895"/>
    <w:rPr>
      <w:rFonts w:ascii="Candara" w:hAnsi="Candara"/>
      <w:sz w:val="22"/>
    </w:rPr>
  </w:style>
  <w:style w:type="character" w:customStyle="1" w:styleId="BodyTextChar">
    <w:name w:val="Body Text Char"/>
    <w:basedOn w:val="DefaultParagraphFont"/>
    <w:link w:val="BodyText"/>
    <w:semiHidden/>
    <w:rsid w:val="00A86895"/>
    <w:rPr>
      <w:rFonts w:ascii="Candara" w:eastAsia="Times New Roman" w:hAnsi="Candara"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17642">
      <w:bodyDiv w:val="1"/>
      <w:marLeft w:val="0"/>
      <w:marRight w:val="0"/>
      <w:marTop w:val="0"/>
      <w:marBottom w:val="0"/>
      <w:divBdr>
        <w:top w:val="none" w:sz="0" w:space="0" w:color="auto"/>
        <w:left w:val="none" w:sz="0" w:space="0" w:color="auto"/>
        <w:bottom w:val="none" w:sz="0" w:space="0" w:color="auto"/>
        <w:right w:val="none" w:sz="0" w:space="0" w:color="auto"/>
      </w:divBdr>
      <w:divsChild>
        <w:div w:id="237519527">
          <w:marLeft w:val="547"/>
          <w:marRight w:val="0"/>
          <w:marTop w:val="106"/>
          <w:marBottom w:val="0"/>
          <w:divBdr>
            <w:top w:val="none" w:sz="0" w:space="0" w:color="auto"/>
            <w:left w:val="none" w:sz="0" w:space="0" w:color="auto"/>
            <w:bottom w:val="none" w:sz="0" w:space="0" w:color="auto"/>
            <w:right w:val="none" w:sz="0" w:space="0" w:color="auto"/>
          </w:divBdr>
        </w:div>
      </w:divsChild>
    </w:div>
    <w:div w:id="291134480">
      <w:bodyDiv w:val="1"/>
      <w:marLeft w:val="0"/>
      <w:marRight w:val="0"/>
      <w:marTop w:val="0"/>
      <w:marBottom w:val="0"/>
      <w:divBdr>
        <w:top w:val="none" w:sz="0" w:space="0" w:color="auto"/>
        <w:left w:val="none" w:sz="0" w:space="0" w:color="auto"/>
        <w:bottom w:val="none" w:sz="0" w:space="0" w:color="auto"/>
        <w:right w:val="none" w:sz="0" w:space="0" w:color="auto"/>
      </w:divBdr>
      <w:divsChild>
        <w:div w:id="147020278">
          <w:marLeft w:val="1166"/>
          <w:marRight w:val="0"/>
          <w:marTop w:val="86"/>
          <w:marBottom w:val="0"/>
          <w:divBdr>
            <w:top w:val="none" w:sz="0" w:space="0" w:color="auto"/>
            <w:left w:val="none" w:sz="0" w:space="0" w:color="auto"/>
            <w:bottom w:val="none" w:sz="0" w:space="0" w:color="auto"/>
            <w:right w:val="none" w:sz="0" w:space="0" w:color="auto"/>
          </w:divBdr>
        </w:div>
        <w:div w:id="1982349049">
          <w:marLeft w:val="1166"/>
          <w:marRight w:val="0"/>
          <w:marTop w:val="86"/>
          <w:marBottom w:val="0"/>
          <w:divBdr>
            <w:top w:val="none" w:sz="0" w:space="0" w:color="auto"/>
            <w:left w:val="none" w:sz="0" w:space="0" w:color="auto"/>
            <w:bottom w:val="none" w:sz="0" w:space="0" w:color="auto"/>
            <w:right w:val="none" w:sz="0" w:space="0" w:color="auto"/>
          </w:divBdr>
        </w:div>
        <w:div w:id="616254373">
          <w:marLeft w:val="1166"/>
          <w:marRight w:val="0"/>
          <w:marTop w:val="86"/>
          <w:marBottom w:val="0"/>
          <w:divBdr>
            <w:top w:val="none" w:sz="0" w:space="0" w:color="auto"/>
            <w:left w:val="none" w:sz="0" w:space="0" w:color="auto"/>
            <w:bottom w:val="none" w:sz="0" w:space="0" w:color="auto"/>
            <w:right w:val="none" w:sz="0" w:space="0" w:color="auto"/>
          </w:divBdr>
        </w:div>
      </w:divsChild>
    </w:div>
    <w:div w:id="528494386">
      <w:bodyDiv w:val="1"/>
      <w:marLeft w:val="0"/>
      <w:marRight w:val="0"/>
      <w:marTop w:val="0"/>
      <w:marBottom w:val="0"/>
      <w:divBdr>
        <w:top w:val="none" w:sz="0" w:space="0" w:color="auto"/>
        <w:left w:val="none" w:sz="0" w:space="0" w:color="auto"/>
        <w:bottom w:val="none" w:sz="0" w:space="0" w:color="auto"/>
        <w:right w:val="none" w:sz="0" w:space="0" w:color="auto"/>
      </w:divBdr>
      <w:divsChild>
        <w:div w:id="534387790">
          <w:marLeft w:val="547"/>
          <w:marRight w:val="0"/>
          <w:marTop w:val="106"/>
          <w:marBottom w:val="0"/>
          <w:divBdr>
            <w:top w:val="none" w:sz="0" w:space="0" w:color="auto"/>
            <w:left w:val="none" w:sz="0" w:space="0" w:color="auto"/>
            <w:bottom w:val="none" w:sz="0" w:space="0" w:color="auto"/>
            <w:right w:val="none" w:sz="0" w:space="0" w:color="auto"/>
          </w:divBdr>
        </w:div>
        <w:div w:id="1052078411">
          <w:marLeft w:val="1166"/>
          <w:marRight w:val="0"/>
          <w:marTop w:val="86"/>
          <w:marBottom w:val="0"/>
          <w:divBdr>
            <w:top w:val="none" w:sz="0" w:space="0" w:color="auto"/>
            <w:left w:val="none" w:sz="0" w:space="0" w:color="auto"/>
            <w:bottom w:val="none" w:sz="0" w:space="0" w:color="auto"/>
            <w:right w:val="none" w:sz="0" w:space="0" w:color="auto"/>
          </w:divBdr>
        </w:div>
        <w:div w:id="384572550">
          <w:marLeft w:val="1166"/>
          <w:marRight w:val="0"/>
          <w:marTop w:val="86"/>
          <w:marBottom w:val="0"/>
          <w:divBdr>
            <w:top w:val="none" w:sz="0" w:space="0" w:color="auto"/>
            <w:left w:val="none" w:sz="0" w:space="0" w:color="auto"/>
            <w:bottom w:val="none" w:sz="0" w:space="0" w:color="auto"/>
            <w:right w:val="none" w:sz="0" w:space="0" w:color="auto"/>
          </w:divBdr>
        </w:div>
        <w:div w:id="648174866">
          <w:marLeft w:val="1166"/>
          <w:marRight w:val="0"/>
          <w:marTop w:val="86"/>
          <w:marBottom w:val="0"/>
          <w:divBdr>
            <w:top w:val="none" w:sz="0" w:space="0" w:color="auto"/>
            <w:left w:val="none" w:sz="0" w:space="0" w:color="auto"/>
            <w:bottom w:val="none" w:sz="0" w:space="0" w:color="auto"/>
            <w:right w:val="none" w:sz="0" w:space="0" w:color="auto"/>
          </w:divBdr>
        </w:div>
      </w:divsChild>
    </w:div>
    <w:div w:id="598879095">
      <w:bodyDiv w:val="1"/>
      <w:marLeft w:val="0"/>
      <w:marRight w:val="0"/>
      <w:marTop w:val="0"/>
      <w:marBottom w:val="0"/>
      <w:divBdr>
        <w:top w:val="none" w:sz="0" w:space="0" w:color="auto"/>
        <w:left w:val="none" w:sz="0" w:space="0" w:color="auto"/>
        <w:bottom w:val="none" w:sz="0" w:space="0" w:color="auto"/>
        <w:right w:val="none" w:sz="0" w:space="0" w:color="auto"/>
      </w:divBdr>
    </w:div>
    <w:div w:id="625047690">
      <w:bodyDiv w:val="1"/>
      <w:marLeft w:val="0"/>
      <w:marRight w:val="0"/>
      <w:marTop w:val="0"/>
      <w:marBottom w:val="0"/>
      <w:divBdr>
        <w:top w:val="none" w:sz="0" w:space="0" w:color="auto"/>
        <w:left w:val="none" w:sz="0" w:space="0" w:color="auto"/>
        <w:bottom w:val="none" w:sz="0" w:space="0" w:color="auto"/>
        <w:right w:val="none" w:sz="0" w:space="0" w:color="auto"/>
      </w:divBdr>
    </w:div>
    <w:div w:id="1072657479">
      <w:bodyDiv w:val="1"/>
      <w:marLeft w:val="0"/>
      <w:marRight w:val="0"/>
      <w:marTop w:val="0"/>
      <w:marBottom w:val="0"/>
      <w:divBdr>
        <w:top w:val="none" w:sz="0" w:space="0" w:color="auto"/>
        <w:left w:val="none" w:sz="0" w:space="0" w:color="auto"/>
        <w:bottom w:val="none" w:sz="0" w:space="0" w:color="auto"/>
        <w:right w:val="none" w:sz="0" w:space="0" w:color="auto"/>
      </w:divBdr>
      <w:divsChild>
        <w:div w:id="1036850102">
          <w:marLeft w:val="547"/>
          <w:marRight w:val="0"/>
          <w:marTop w:val="106"/>
          <w:marBottom w:val="0"/>
          <w:divBdr>
            <w:top w:val="none" w:sz="0" w:space="0" w:color="auto"/>
            <w:left w:val="none" w:sz="0" w:space="0" w:color="auto"/>
            <w:bottom w:val="none" w:sz="0" w:space="0" w:color="auto"/>
            <w:right w:val="none" w:sz="0" w:space="0" w:color="auto"/>
          </w:divBdr>
        </w:div>
      </w:divsChild>
    </w:div>
    <w:div w:id="1656106720">
      <w:bodyDiv w:val="1"/>
      <w:marLeft w:val="0"/>
      <w:marRight w:val="0"/>
      <w:marTop w:val="0"/>
      <w:marBottom w:val="0"/>
      <w:divBdr>
        <w:top w:val="none" w:sz="0" w:space="0" w:color="auto"/>
        <w:left w:val="none" w:sz="0" w:space="0" w:color="auto"/>
        <w:bottom w:val="none" w:sz="0" w:space="0" w:color="auto"/>
        <w:right w:val="none" w:sz="0" w:space="0" w:color="auto"/>
      </w:divBdr>
      <w:divsChild>
        <w:div w:id="1098021766">
          <w:marLeft w:val="547"/>
          <w:marRight w:val="0"/>
          <w:marTop w:val="106"/>
          <w:marBottom w:val="0"/>
          <w:divBdr>
            <w:top w:val="none" w:sz="0" w:space="0" w:color="auto"/>
            <w:left w:val="none" w:sz="0" w:space="0" w:color="auto"/>
            <w:bottom w:val="none" w:sz="0" w:space="0" w:color="auto"/>
            <w:right w:val="none" w:sz="0" w:space="0" w:color="auto"/>
          </w:divBdr>
        </w:div>
      </w:divsChild>
    </w:div>
    <w:div w:id="1671911119">
      <w:bodyDiv w:val="1"/>
      <w:marLeft w:val="0"/>
      <w:marRight w:val="0"/>
      <w:marTop w:val="0"/>
      <w:marBottom w:val="0"/>
      <w:divBdr>
        <w:top w:val="none" w:sz="0" w:space="0" w:color="auto"/>
        <w:left w:val="none" w:sz="0" w:space="0" w:color="auto"/>
        <w:bottom w:val="none" w:sz="0" w:space="0" w:color="auto"/>
        <w:right w:val="none" w:sz="0" w:space="0" w:color="auto"/>
      </w:divBdr>
      <w:divsChild>
        <w:div w:id="1360813142">
          <w:marLeft w:val="547"/>
          <w:marRight w:val="0"/>
          <w:marTop w:val="106"/>
          <w:marBottom w:val="0"/>
          <w:divBdr>
            <w:top w:val="none" w:sz="0" w:space="0" w:color="auto"/>
            <w:left w:val="none" w:sz="0" w:space="0" w:color="auto"/>
            <w:bottom w:val="none" w:sz="0" w:space="0" w:color="auto"/>
            <w:right w:val="none" w:sz="0" w:space="0" w:color="auto"/>
          </w:divBdr>
        </w:div>
        <w:div w:id="1567448463">
          <w:marLeft w:val="547"/>
          <w:marRight w:val="0"/>
          <w:marTop w:val="106"/>
          <w:marBottom w:val="0"/>
          <w:divBdr>
            <w:top w:val="none" w:sz="0" w:space="0" w:color="auto"/>
            <w:left w:val="none" w:sz="0" w:space="0" w:color="auto"/>
            <w:bottom w:val="none" w:sz="0" w:space="0" w:color="auto"/>
            <w:right w:val="none" w:sz="0" w:space="0" w:color="auto"/>
          </w:divBdr>
        </w:div>
      </w:divsChild>
    </w:div>
    <w:div w:id="1738093069">
      <w:bodyDiv w:val="1"/>
      <w:marLeft w:val="0"/>
      <w:marRight w:val="0"/>
      <w:marTop w:val="0"/>
      <w:marBottom w:val="0"/>
      <w:divBdr>
        <w:top w:val="none" w:sz="0" w:space="0" w:color="auto"/>
        <w:left w:val="none" w:sz="0" w:space="0" w:color="auto"/>
        <w:bottom w:val="none" w:sz="0" w:space="0" w:color="auto"/>
        <w:right w:val="none" w:sz="0" w:space="0" w:color="auto"/>
      </w:divBdr>
    </w:div>
    <w:div w:id="1970503494">
      <w:bodyDiv w:val="1"/>
      <w:marLeft w:val="0"/>
      <w:marRight w:val="0"/>
      <w:marTop w:val="0"/>
      <w:marBottom w:val="0"/>
      <w:divBdr>
        <w:top w:val="none" w:sz="0" w:space="0" w:color="auto"/>
        <w:left w:val="none" w:sz="0" w:space="0" w:color="auto"/>
        <w:bottom w:val="none" w:sz="0" w:space="0" w:color="auto"/>
        <w:right w:val="none" w:sz="0" w:space="0" w:color="auto"/>
      </w:divBdr>
      <w:divsChild>
        <w:div w:id="1489520104">
          <w:marLeft w:val="547"/>
          <w:marRight w:val="0"/>
          <w:marTop w:val="106"/>
          <w:marBottom w:val="0"/>
          <w:divBdr>
            <w:top w:val="none" w:sz="0" w:space="0" w:color="auto"/>
            <w:left w:val="none" w:sz="0" w:space="0" w:color="auto"/>
            <w:bottom w:val="none" w:sz="0" w:space="0" w:color="auto"/>
            <w:right w:val="none" w:sz="0" w:space="0" w:color="auto"/>
          </w:divBdr>
        </w:div>
      </w:divsChild>
    </w:div>
    <w:div w:id="203287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Martin</dc:creator>
  <cp:keywords/>
  <dc:description/>
  <cp:lastModifiedBy>Emily</cp:lastModifiedBy>
  <cp:revision>2</cp:revision>
  <dcterms:created xsi:type="dcterms:W3CDTF">2025-06-16T20:10:00Z</dcterms:created>
  <dcterms:modified xsi:type="dcterms:W3CDTF">2025-06-16T20:10:00Z</dcterms:modified>
</cp:coreProperties>
</file>